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6DA" w:rsidRPr="00717EA5" w:rsidRDefault="007826DA" w:rsidP="007826DA">
      <w:pPr>
        <w:jc w:val="center"/>
        <w:rPr>
          <w:b/>
          <w:bCs/>
          <w:szCs w:val="28"/>
        </w:rPr>
      </w:pPr>
      <w:r w:rsidRPr="00717EA5">
        <w:rPr>
          <w:b/>
          <w:bCs/>
          <w:szCs w:val="28"/>
        </w:rPr>
        <w:t>Муниципальная программа</w:t>
      </w:r>
    </w:p>
    <w:p w:rsidR="007826DA" w:rsidRPr="00717EA5" w:rsidRDefault="007826DA" w:rsidP="007826DA">
      <w:pPr>
        <w:jc w:val="center"/>
        <w:rPr>
          <w:bCs/>
          <w:szCs w:val="28"/>
        </w:rPr>
      </w:pPr>
      <w:r>
        <w:rPr>
          <w:b/>
          <w:bCs/>
          <w:szCs w:val="28"/>
        </w:rPr>
        <w:t>«</w:t>
      </w:r>
      <w:r w:rsidRPr="00717EA5">
        <w:rPr>
          <w:b/>
          <w:bCs/>
          <w:szCs w:val="28"/>
        </w:rPr>
        <w:t>Развитие культуры Тоншаевского муниципального округа Нижегородской области</w:t>
      </w:r>
      <w:r>
        <w:rPr>
          <w:b/>
          <w:bCs/>
          <w:szCs w:val="28"/>
        </w:rPr>
        <w:t>»</w:t>
      </w:r>
    </w:p>
    <w:p w:rsidR="007826DA" w:rsidRPr="000B6ACE" w:rsidRDefault="007826DA" w:rsidP="007826DA">
      <w:pPr>
        <w:jc w:val="center"/>
        <w:rPr>
          <w:bCs/>
          <w:szCs w:val="24"/>
        </w:rPr>
      </w:pPr>
      <w:r w:rsidRPr="000B6ACE">
        <w:rPr>
          <w:bCs/>
          <w:szCs w:val="24"/>
        </w:rPr>
        <w:t>(далее – муниципальная программа)</w:t>
      </w:r>
    </w:p>
    <w:p w:rsidR="00B1320A" w:rsidRPr="001C6F09" w:rsidRDefault="00B1320A" w:rsidP="00B1320A">
      <w:pPr>
        <w:jc w:val="center"/>
        <w:rPr>
          <w:b/>
          <w:bCs/>
          <w:szCs w:val="24"/>
        </w:rPr>
      </w:pPr>
      <w:r w:rsidRPr="001C6F09">
        <w:rPr>
          <w:b/>
          <w:bCs/>
          <w:szCs w:val="24"/>
        </w:rPr>
        <w:t>1. Паспорт</w:t>
      </w:r>
    </w:p>
    <w:p w:rsidR="00B1320A" w:rsidRPr="001C6F09" w:rsidRDefault="00B1320A" w:rsidP="00B1320A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муниципальной программы</w:t>
      </w:r>
    </w:p>
    <w:p w:rsidR="00B1320A" w:rsidRPr="00B147A9" w:rsidRDefault="00B1320A" w:rsidP="00B1320A">
      <w:pPr>
        <w:jc w:val="center"/>
        <w:rPr>
          <w:b/>
          <w:bCs/>
          <w:sz w:val="24"/>
          <w:szCs w:val="24"/>
        </w:rPr>
      </w:pPr>
    </w:p>
    <w:tbl>
      <w:tblPr>
        <w:tblW w:w="10471" w:type="dxa"/>
        <w:tblCellSpacing w:w="5" w:type="nil"/>
        <w:tblInd w:w="-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8202"/>
      </w:tblGrid>
      <w:tr w:rsidR="00B1320A" w:rsidRPr="00663851" w:rsidTr="0075109D">
        <w:trPr>
          <w:tblCellSpacing w:w="5" w:type="nil"/>
        </w:trPr>
        <w:tc>
          <w:tcPr>
            <w:tcW w:w="2269" w:type="dxa"/>
          </w:tcPr>
          <w:p w:rsidR="00B1320A" w:rsidRPr="00663851" w:rsidRDefault="00B1320A" w:rsidP="0075109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63851">
              <w:rPr>
                <w:bCs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8202" w:type="dxa"/>
          </w:tcPr>
          <w:p w:rsidR="00B1320A" w:rsidRPr="00663851" w:rsidRDefault="00B1320A" w:rsidP="0075109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</w:t>
            </w:r>
            <w:r w:rsidRPr="00663851">
              <w:rPr>
                <w:bCs/>
                <w:sz w:val="24"/>
                <w:szCs w:val="24"/>
              </w:rPr>
              <w:t xml:space="preserve"> культуры, туризма и народно-художественных промыслов администрации Тоншаевского муниципального округа Нижегородской области</w:t>
            </w:r>
            <w:r>
              <w:rPr>
                <w:bCs/>
                <w:sz w:val="24"/>
                <w:szCs w:val="24"/>
              </w:rPr>
              <w:t xml:space="preserve"> (далее- Отдел культуры)</w:t>
            </w:r>
          </w:p>
        </w:tc>
      </w:tr>
      <w:tr w:rsidR="00B1320A" w:rsidRPr="00663851" w:rsidTr="0075109D">
        <w:trPr>
          <w:tblCellSpacing w:w="5" w:type="nil"/>
        </w:trPr>
        <w:tc>
          <w:tcPr>
            <w:tcW w:w="2269" w:type="dxa"/>
          </w:tcPr>
          <w:p w:rsidR="00B1320A" w:rsidRPr="00663851" w:rsidRDefault="00B1320A" w:rsidP="0075109D">
            <w:pPr>
              <w:jc w:val="both"/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8202" w:type="dxa"/>
            <w:vAlign w:val="center"/>
          </w:tcPr>
          <w:p w:rsidR="00B1320A" w:rsidRPr="00663851" w:rsidRDefault="00B1320A" w:rsidP="0075109D">
            <w:pPr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 xml:space="preserve">Подпрограмма 1: </w:t>
            </w:r>
            <w:r>
              <w:rPr>
                <w:sz w:val="24"/>
                <w:szCs w:val="24"/>
              </w:rPr>
              <w:t>«</w:t>
            </w:r>
            <w:r w:rsidRPr="00663851">
              <w:rPr>
                <w:sz w:val="24"/>
                <w:szCs w:val="24"/>
              </w:rPr>
              <w:t>Развитие библиотечного обслуживания населения</w:t>
            </w:r>
            <w:r>
              <w:rPr>
                <w:sz w:val="24"/>
                <w:szCs w:val="24"/>
              </w:rPr>
              <w:t>»</w:t>
            </w:r>
          </w:p>
          <w:p w:rsidR="00B1320A" w:rsidRPr="00663851" w:rsidRDefault="00B1320A" w:rsidP="0075109D">
            <w:pPr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 xml:space="preserve">Подпрограмма 2: </w:t>
            </w:r>
            <w:r>
              <w:rPr>
                <w:sz w:val="24"/>
                <w:szCs w:val="24"/>
              </w:rPr>
              <w:t>«</w:t>
            </w:r>
            <w:r w:rsidRPr="00663851">
              <w:rPr>
                <w:sz w:val="24"/>
                <w:szCs w:val="24"/>
              </w:rPr>
              <w:t>Развитие музейной деятельности</w:t>
            </w:r>
            <w:r>
              <w:rPr>
                <w:sz w:val="24"/>
                <w:szCs w:val="24"/>
              </w:rPr>
              <w:t>»</w:t>
            </w:r>
            <w:r w:rsidRPr="00663851">
              <w:rPr>
                <w:sz w:val="24"/>
                <w:szCs w:val="24"/>
              </w:rPr>
              <w:t>,</w:t>
            </w:r>
          </w:p>
          <w:p w:rsidR="00B1320A" w:rsidRPr="00663851" w:rsidRDefault="00B1320A" w:rsidP="0075109D">
            <w:pPr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 xml:space="preserve">Подпрограмма 3: </w:t>
            </w:r>
            <w:r>
              <w:rPr>
                <w:sz w:val="24"/>
                <w:szCs w:val="24"/>
              </w:rPr>
              <w:t>«</w:t>
            </w:r>
            <w:r w:rsidRPr="00663851">
              <w:rPr>
                <w:sz w:val="24"/>
                <w:szCs w:val="24"/>
              </w:rPr>
              <w:t>Развитие культурно-досуговой деятельности</w:t>
            </w:r>
            <w:r>
              <w:rPr>
                <w:sz w:val="24"/>
                <w:szCs w:val="24"/>
              </w:rPr>
              <w:t>»</w:t>
            </w:r>
            <w:r w:rsidRPr="00663851">
              <w:rPr>
                <w:sz w:val="24"/>
                <w:szCs w:val="24"/>
              </w:rPr>
              <w:t>,</w:t>
            </w:r>
          </w:p>
          <w:p w:rsidR="00B1320A" w:rsidRPr="00663851" w:rsidRDefault="00B1320A" w:rsidP="0075109D">
            <w:pPr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 xml:space="preserve">Подпрограмма 4: </w:t>
            </w:r>
            <w:r>
              <w:rPr>
                <w:sz w:val="24"/>
                <w:szCs w:val="24"/>
              </w:rPr>
              <w:t>«</w:t>
            </w:r>
            <w:r w:rsidRPr="00663851">
              <w:rPr>
                <w:sz w:val="24"/>
                <w:szCs w:val="24"/>
              </w:rPr>
              <w:t>Развитие дополнительного образования в области искусств</w:t>
            </w:r>
            <w:r>
              <w:rPr>
                <w:sz w:val="24"/>
                <w:szCs w:val="24"/>
              </w:rPr>
              <w:t>»</w:t>
            </w:r>
          </w:p>
          <w:p w:rsidR="00B1320A" w:rsidRPr="00663851" w:rsidRDefault="00B1320A" w:rsidP="0075109D">
            <w:pPr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 xml:space="preserve">Подпрограмма 5: </w:t>
            </w:r>
            <w:r>
              <w:rPr>
                <w:sz w:val="24"/>
                <w:szCs w:val="24"/>
              </w:rPr>
              <w:t>«</w:t>
            </w:r>
            <w:r w:rsidRPr="00663851">
              <w:rPr>
                <w:sz w:val="24"/>
                <w:szCs w:val="24"/>
              </w:rPr>
              <w:t>Развитие внутреннего и въездного туризма</w:t>
            </w:r>
            <w:r>
              <w:rPr>
                <w:sz w:val="24"/>
                <w:szCs w:val="24"/>
              </w:rPr>
              <w:t>»</w:t>
            </w:r>
          </w:p>
          <w:p w:rsidR="00B1320A" w:rsidRPr="00663851" w:rsidRDefault="00B1320A" w:rsidP="0075109D">
            <w:pPr>
              <w:pStyle w:val="a3"/>
              <w:rPr>
                <w:color w:val="auto"/>
              </w:rPr>
            </w:pPr>
            <w:r w:rsidRPr="00663851">
              <w:rPr>
                <w:color w:val="auto"/>
              </w:rPr>
              <w:t>Подпрограмма</w:t>
            </w:r>
            <w:r>
              <w:rPr>
                <w:color w:val="auto"/>
              </w:rPr>
              <w:t xml:space="preserve"> </w:t>
            </w:r>
            <w:r w:rsidRPr="00663851">
              <w:rPr>
                <w:color w:val="auto"/>
              </w:rPr>
              <w:t xml:space="preserve">6: </w:t>
            </w:r>
            <w:r>
              <w:rPr>
                <w:color w:val="auto"/>
              </w:rPr>
              <w:t>«</w:t>
            </w:r>
            <w:r w:rsidRPr="00663851">
              <w:rPr>
                <w:color w:val="auto"/>
              </w:rPr>
              <w:t>Сохранение, возрождение и развитие народно- художественных промыслов</w:t>
            </w:r>
            <w:r>
              <w:rPr>
                <w:color w:val="auto"/>
              </w:rPr>
              <w:t>»</w:t>
            </w:r>
          </w:p>
          <w:p w:rsidR="00B1320A" w:rsidRPr="00663851" w:rsidRDefault="00B1320A" w:rsidP="0075109D">
            <w:pPr>
              <w:pStyle w:val="a3"/>
              <w:jc w:val="both"/>
              <w:rPr>
                <w:color w:val="auto"/>
              </w:rPr>
            </w:pPr>
            <w:r w:rsidRPr="00663851">
              <w:rPr>
                <w:color w:val="auto"/>
              </w:rPr>
              <w:t xml:space="preserve">Подпрограмма7: </w:t>
            </w:r>
            <w:r>
              <w:rPr>
                <w:color w:val="auto"/>
              </w:rPr>
              <w:t>«</w:t>
            </w:r>
            <w:r w:rsidRPr="00663851">
              <w:rPr>
                <w:color w:val="auto"/>
              </w:rPr>
              <w:t>Обеспечение реализации муниципальной программы</w:t>
            </w:r>
            <w:r>
              <w:rPr>
                <w:color w:val="auto"/>
              </w:rPr>
              <w:t>»</w:t>
            </w:r>
          </w:p>
        </w:tc>
      </w:tr>
      <w:tr w:rsidR="00B1320A" w:rsidRPr="00663851" w:rsidTr="0075109D">
        <w:trPr>
          <w:tblCellSpacing w:w="5" w:type="nil"/>
        </w:trPr>
        <w:tc>
          <w:tcPr>
            <w:tcW w:w="2269" w:type="dxa"/>
          </w:tcPr>
          <w:p w:rsidR="00B1320A" w:rsidRPr="00663851" w:rsidRDefault="00B1320A" w:rsidP="0075109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63851">
              <w:rPr>
                <w:bCs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8202" w:type="dxa"/>
          </w:tcPr>
          <w:p w:rsidR="00B1320A" w:rsidRPr="00663851" w:rsidRDefault="00B1320A" w:rsidP="0075109D">
            <w:pPr>
              <w:pStyle w:val="2"/>
              <w:spacing w:after="0" w:line="240" w:lineRule="auto"/>
              <w:ind w:left="0"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- повышение качества жизни граждан Тоншаевского муниципального округа путем предоставления им возможности саморазвития через регулярные занятия творчеством по свободно выбранному ими направлению, воспитание (формирование) подрастающего поколения в духе культурных традиций региона, создание условий для развития творческих способностей и социализации современной молодежи, самореализации и духовного обогащения творчески активной части населения, полноценного межнационального культурного обмена;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- обеспечение достойной оплаты труда работников учреждений культуры как результат повышения качества и количества оказываемых ими муниципальных услуг;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- развитие и сохранение кадрового потенциала учреждений культуры;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- повышение престижности и привлекательности профессий в сфере культуры;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- сохранение культурного и исторического наследия народов Тоншаевского муниципального округа, обеспечение доступа граждан к культурным ценностям и участию в культурной жизни, реализация творческого потенциала людей, проживающих на территории Тоншаевского муниципального округа;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 xml:space="preserve">- развитие туризма как одного из направлений социально-экономического развития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663851">
              <w:rPr>
                <w:rFonts w:ascii="Times New Roman" w:hAnsi="Times New Roman"/>
                <w:sz w:val="24"/>
                <w:szCs w:val="24"/>
              </w:rPr>
              <w:t xml:space="preserve"> за счёт сохранения и рационального использования культурно-исторического и природно-ландшафтного наследия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663851">
              <w:rPr>
                <w:rFonts w:ascii="Times New Roman" w:hAnsi="Times New Roman"/>
                <w:sz w:val="24"/>
                <w:szCs w:val="24"/>
              </w:rPr>
              <w:t>, притока инвестиций, увеличения рабочих мест.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- сохранение и развитие народных художественных промыслов и ремесел. Создание условий для развития творческой и предпринимательской инициативы в данной сфере деятельности.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- сохранение и развитие народных художественных промыслов и ремесел. Создание условий для развития творческой и предпринимательской инициативы в данной сфере деятельности.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- создание благоприятных условий для устойчивого развития сферы культуры</w:t>
            </w:r>
          </w:p>
        </w:tc>
      </w:tr>
      <w:tr w:rsidR="00B1320A" w:rsidRPr="00663851" w:rsidTr="0075109D">
        <w:trPr>
          <w:tblCellSpacing w:w="5" w:type="nil"/>
        </w:trPr>
        <w:tc>
          <w:tcPr>
            <w:tcW w:w="2269" w:type="dxa"/>
          </w:tcPr>
          <w:p w:rsidR="00B1320A" w:rsidRDefault="00B1320A" w:rsidP="0075109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63851">
              <w:rPr>
                <w:bCs/>
                <w:sz w:val="24"/>
                <w:szCs w:val="24"/>
              </w:rPr>
              <w:lastRenderedPageBreak/>
              <w:t>Задачи подпро</w:t>
            </w:r>
            <w:r>
              <w:rPr>
                <w:bCs/>
                <w:sz w:val="24"/>
                <w:szCs w:val="24"/>
              </w:rPr>
              <w:t>грамм муниципальной программы</w:t>
            </w:r>
          </w:p>
          <w:p w:rsidR="00B1320A" w:rsidRPr="00663851" w:rsidRDefault="00B1320A" w:rsidP="0075109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202" w:type="dxa"/>
          </w:tcPr>
          <w:p w:rsidR="00B1320A" w:rsidRPr="00663851" w:rsidRDefault="00B1320A" w:rsidP="0075109D">
            <w:pPr>
              <w:ind w:firstLine="360"/>
              <w:jc w:val="both"/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 xml:space="preserve">1. Сохранение и развитие материально - технической базы муниципальных учреждений культуры Тоншаевского муниципального округа. </w:t>
            </w:r>
          </w:p>
          <w:p w:rsidR="00B1320A" w:rsidRPr="00663851" w:rsidRDefault="00B1320A" w:rsidP="0075109D">
            <w:pPr>
              <w:ind w:firstLine="360"/>
              <w:jc w:val="both"/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>2. Сохранение культурной самобытности населения, развитие его творческих способностей, развитие народных художественных промыслов и ремесел, поддержка юных дарований.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3. Создание условий создание условий для творческой самореализации граждан Тоншаевского муниципального округа.</w:t>
            </w:r>
          </w:p>
          <w:p w:rsidR="00B1320A" w:rsidRPr="00663851" w:rsidRDefault="00B1320A" w:rsidP="0075109D">
            <w:pPr>
              <w:ind w:firstLine="360"/>
              <w:jc w:val="both"/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>4. Сохранение общедоступного дополнительного образования для детей. Расширение сферы и перечня услуг в сфере дополнительного образования детей. Разработка расширение и внедрение новых образовательных программ, отражающих современное состояние культуры.</w:t>
            </w:r>
          </w:p>
          <w:p w:rsidR="00B1320A" w:rsidRPr="00663851" w:rsidRDefault="00B1320A" w:rsidP="0075109D">
            <w:pPr>
              <w:ind w:firstLine="360"/>
              <w:jc w:val="both"/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 xml:space="preserve">5. Развитие </w:t>
            </w:r>
            <w:proofErr w:type="spellStart"/>
            <w:r w:rsidRPr="00663851">
              <w:rPr>
                <w:sz w:val="24"/>
                <w:szCs w:val="24"/>
              </w:rPr>
              <w:t>библиотечно</w:t>
            </w:r>
            <w:proofErr w:type="spellEnd"/>
            <w:r w:rsidRPr="00663851">
              <w:rPr>
                <w:sz w:val="24"/>
                <w:szCs w:val="24"/>
              </w:rPr>
              <w:t xml:space="preserve"> - информационного обслуживания населения.</w:t>
            </w:r>
          </w:p>
          <w:p w:rsidR="00B1320A" w:rsidRPr="00663851" w:rsidRDefault="00B1320A" w:rsidP="0075109D">
            <w:pPr>
              <w:ind w:firstLine="360"/>
              <w:jc w:val="both"/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>6. Сохранение культурного и исторического наследия, расширение доступа населения к культурным ценностям и информации Тоншаевского муниципального округа путем информатизации отрасли (создание электронных каталогов, баз данных и т.д.).</w:t>
            </w:r>
          </w:p>
          <w:p w:rsidR="00B1320A" w:rsidRPr="00663851" w:rsidRDefault="00B1320A" w:rsidP="0075109D">
            <w:pPr>
              <w:pStyle w:val="a3"/>
              <w:ind w:firstLine="360"/>
              <w:jc w:val="both"/>
              <w:rPr>
                <w:color w:val="auto"/>
              </w:rPr>
            </w:pPr>
            <w:r w:rsidRPr="00663851">
              <w:rPr>
                <w:color w:val="auto"/>
              </w:rPr>
              <w:t>7. Развитие различных видов туризма таких как: событийный, природно-рекреационный, историко-культурный, паломнический, спортивно-оздоровительный, сельский и др.;</w:t>
            </w:r>
          </w:p>
          <w:p w:rsidR="00B1320A" w:rsidRPr="00663851" w:rsidRDefault="00B1320A" w:rsidP="0075109D">
            <w:pPr>
              <w:ind w:firstLine="360"/>
              <w:jc w:val="both"/>
              <w:rPr>
                <w:sz w:val="24"/>
                <w:szCs w:val="24"/>
              </w:rPr>
            </w:pPr>
            <w:r w:rsidRPr="00663851">
              <w:rPr>
                <w:sz w:val="24"/>
                <w:szCs w:val="24"/>
              </w:rPr>
              <w:t>8. Популяризация территорий Тоншаевского муниципального округа во внутреннем и внешнем культурно - туристическом пространстве;</w:t>
            </w:r>
          </w:p>
          <w:p w:rsidR="00B1320A" w:rsidRPr="00663851" w:rsidRDefault="00B1320A" w:rsidP="0075109D">
            <w:pPr>
              <w:pStyle w:val="a3"/>
              <w:ind w:firstLine="360"/>
              <w:jc w:val="both"/>
              <w:rPr>
                <w:color w:val="auto"/>
              </w:rPr>
            </w:pPr>
            <w:r w:rsidRPr="00663851">
              <w:rPr>
                <w:color w:val="auto"/>
              </w:rPr>
              <w:t xml:space="preserve">9. Создание современной системы рекламно-информационной деятельности в сфере туризма, направленной на формирование имиджа </w:t>
            </w:r>
            <w:r>
              <w:rPr>
                <w:color w:val="auto"/>
              </w:rPr>
              <w:t>округа</w:t>
            </w:r>
            <w:r w:rsidRPr="00663851">
              <w:rPr>
                <w:color w:val="auto"/>
              </w:rPr>
              <w:t>;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10. Пропаганда и сохранение национальных традиций; подготовка и переподготовка кадров для народных художественных промыслов; научно-методическое решение выявленных проблем;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11. Участие сферы культуры в формировании комфортной среды жизнедеятельности населенных пунктов.</w:t>
            </w:r>
          </w:p>
          <w:p w:rsidR="00B1320A" w:rsidRPr="00663851" w:rsidRDefault="00B1320A" w:rsidP="0075109D">
            <w:pPr>
              <w:pStyle w:val="a3"/>
              <w:ind w:firstLine="360"/>
              <w:jc w:val="both"/>
              <w:rPr>
                <w:color w:val="auto"/>
              </w:rPr>
            </w:pPr>
            <w:r w:rsidRPr="00663851">
              <w:rPr>
                <w:color w:val="auto"/>
              </w:rPr>
              <w:t>12. Повышение качества, доступности и расширении спектра муниципальных услуг в сфере культуры.</w:t>
            </w:r>
          </w:p>
          <w:p w:rsidR="00B1320A" w:rsidRPr="00663851" w:rsidRDefault="00B1320A" w:rsidP="0075109D">
            <w:pPr>
              <w:pStyle w:val="2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851">
              <w:rPr>
                <w:rFonts w:ascii="Times New Roman" w:hAnsi="Times New Roman"/>
                <w:sz w:val="24"/>
                <w:szCs w:val="24"/>
              </w:rPr>
              <w:t>13. Обеспечение эффективного исполнения муниципальных функций.</w:t>
            </w:r>
          </w:p>
        </w:tc>
      </w:tr>
      <w:tr w:rsidR="00B1320A" w:rsidRPr="00663851" w:rsidTr="0075109D">
        <w:trPr>
          <w:tblCellSpacing w:w="5" w:type="nil"/>
        </w:trPr>
        <w:tc>
          <w:tcPr>
            <w:tcW w:w="2269" w:type="dxa"/>
          </w:tcPr>
          <w:p w:rsidR="00B1320A" w:rsidRPr="00663851" w:rsidRDefault="00B1320A" w:rsidP="0075109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3851">
              <w:rPr>
                <w:bCs/>
                <w:sz w:val="24"/>
                <w:szCs w:val="24"/>
              </w:rPr>
              <w:t>Сроки реализации мун</w:t>
            </w:r>
            <w:r>
              <w:rPr>
                <w:bCs/>
                <w:sz w:val="24"/>
                <w:szCs w:val="24"/>
              </w:rPr>
              <w:t>иципальной программы</w:t>
            </w:r>
          </w:p>
        </w:tc>
        <w:tc>
          <w:tcPr>
            <w:tcW w:w="8202" w:type="dxa"/>
          </w:tcPr>
          <w:p w:rsidR="00B1320A" w:rsidRPr="00663851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663851">
              <w:rPr>
                <w:color w:val="auto"/>
              </w:rPr>
              <w:t>Муниципальная программа реализуется в течение 20</w:t>
            </w:r>
            <w:r>
              <w:rPr>
                <w:color w:val="auto"/>
              </w:rPr>
              <w:t>20</w:t>
            </w:r>
            <w:r w:rsidRPr="00663851">
              <w:rPr>
                <w:color w:val="auto"/>
              </w:rPr>
              <w:t xml:space="preserve"> – 202</w:t>
            </w:r>
            <w:r>
              <w:rPr>
                <w:color w:val="auto"/>
              </w:rPr>
              <w:t>7</w:t>
            </w:r>
            <w:r w:rsidRPr="00663851">
              <w:rPr>
                <w:color w:val="auto"/>
              </w:rPr>
              <w:t xml:space="preserve"> годов</w:t>
            </w:r>
          </w:p>
          <w:p w:rsidR="00B1320A" w:rsidRPr="00663851" w:rsidRDefault="00B1320A" w:rsidP="0075109D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B1320A" w:rsidRDefault="00B1320A" w:rsidP="00B1320A">
      <w:pPr>
        <w:shd w:val="clear" w:color="auto" w:fill="FFFFFF"/>
        <w:jc w:val="center"/>
        <w:rPr>
          <w:bCs/>
          <w:szCs w:val="24"/>
        </w:rPr>
      </w:pPr>
    </w:p>
    <w:p w:rsidR="00B1320A" w:rsidRDefault="00B1320A" w:rsidP="00B1320A">
      <w:pPr>
        <w:shd w:val="clear" w:color="auto" w:fill="FFFFFF"/>
        <w:jc w:val="center"/>
        <w:rPr>
          <w:bCs/>
          <w:szCs w:val="24"/>
        </w:rPr>
      </w:pPr>
    </w:p>
    <w:p w:rsidR="00B1320A" w:rsidRDefault="00B1320A" w:rsidP="00B1320A">
      <w:pPr>
        <w:shd w:val="clear" w:color="auto" w:fill="FFFFFF"/>
        <w:jc w:val="center"/>
        <w:rPr>
          <w:bCs/>
          <w:szCs w:val="24"/>
        </w:rPr>
      </w:pPr>
    </w:p>
    <w:p w:rsidR="00B1320A" w:rsidRPr="00B4763E" w:rsidRDefault="00B1320A" w:rsidP="00B1320A">
      <w:pPr>
        <w:shd w:val="clear" w:color="auto" w:fill="FFFFFF"/>
        <w:jc w:val="center"/>
        <w:rPr>
          <w:szCs w:val="24"/>
        </w:rPr>
      </w:pPr>
      <w:r w:rsidRPr="00B4763E">
        <w:rPr>
          <w:bCs/>
          <w:szCs w:val="24"/>
        </w:rPr>
        <w:t>Объемы бюджетных ассигнований программы за счет средств бюджета</w:t>
      </w:r>
    </w:p>
    <w:p w:rsidR="00B1320A" w:rsidRPr="00B4763E" w:rsidRDefault="00B1320A" w:rsidP="00B1320A">
      <w:pPr>
        <w:shd w:val="clear" w:color="auto" w:fill="FFFFFF"/>
        <w:jc w:val="center"/>
        <w:rPr>
          <w:bCs/>
          <w:szCs w:val="24"/>
        </w:rPr>
      </w:pPr>
      <w:r w:rsidRPr="00B4763E">
        <w:rPr>
          <w:bCs/>
          <w:szCs w:val="24"/>
        </w:rPr>
        <w:t>(в разбивке по годам)</w:t>
      </w:r>
    </w:p>
    <w:p w:rsidR="00B1320A" w:rsidRPr="00663851" w:rsidRDefault="00B1320A" w:rsidP="00B1320A">
      <w:pPr>
        <w:shd w:val="clear" w:color="auto" w:fill="FFFFFF"/>
        <w:rPr>
          <w:sz w:val="24"/>
          <w:szCs w:val="24"/>
        </w:rPr>
      </w:pPr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206"/>
        <w:gridCol w:w="1062"/>
        <w:gridCol w:w="885"/>
        <w:gridCol w:w="885"/>
        <w:gridCol w:w="885"/>
        <w:gridCol w:w="885"/>
        <w:gridCol w:w="885"/>
        <w:gridCol w:w="885"/>
        <w:gridCol w:w="885"/>
        <w:gridCol w:w="885"/>
      </w:tblGrid>
      <w:tr w:rsidR="00B1320A" w:rsidRPr="005A4F72" w:rsidTr="0075109D">
        <w:trPr>
          <w:trHeight w:val="315"/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ind w:left="155" w:hanging="13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Статус</w:t>
            </w:r>
          </w:p>
        </w:tc>
        <w:tc>
          <w:tcPr>
            <w:tcW w:w="120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Подпрограмма муниципальной программы</w:t>
            </w:r>
          </w:p>
        </w:tc>
        <w:tc>
          <w:tcPr>
            <w:tcW w:w="10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Муниципальный заказчик-координатор, соисполнители</w:t>
            </w:r>
          </w:p>
        </w:tc>
        <w:tc>
          <w:tcPr>
            <w:tcW w:w="885" w:type="dxa"/>
            <w:shd w:val="clear" w:color="auto" w:fill="FFFFFF"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195" w:type="dxa"/>
            <w:gridSpan w:val="7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Расходы (тыс. руб.), годы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/>
            <w:shd w:val="clear" w:color="auto" w:fill="FFFFFF"/>
            <w:vAlign w:val="center"/>
            <w:hideMark/>
          </w:tcPr>
          <w:p w:rsidR="00B1320A" w:rsidRPr="005A4F72" w:rsidRDefault="00B1320A" w:rsidP="0075109D">
            <w:pPr>
              <w:rPr>
                <w:sz w:val="23"/>
                <w:szCs w:val="23"/>
              </w:rPr>
            </w:pPr>
          </w:p>
        </w:tc>
        <w:tc>
          <w:tcPr>
            <w:tcW w:w="1206" w:type="dxa"/>
            <w:vMerge/>
            <w:shd w:val="clear" w:color="auto" w:fill="FFFFFF"/>
            <w:vAlign w:val="center"/>
            <w:hideMark/>
          </w:tcPr>
          <w:p w:rsidR="00B1320A" w:rsidRPr="005A4F72" w:rsidRDefault="00B1320A" w:rsidP="0075109D">
            <w:pPr>
              <w:rPr>
                <w:sz w:val="23"/>
                <w:szCs w:val="23"/>
              </w:rPr>
            </w:pPr>
          </w:p>
        </w:tc>
        <w:tc>
          <w:tcPr>
            <w:tcW w:w="1062" w:type="dxa"/>
            <w:vMerge/>
            <w:shd w:val="clear" w:color="auto" w:fill="FFFFFF"/>
            <w:vAlign w:val="center"/>
            <w:hideMark/>
          </w:tcPr>
          <w:p w:rsidR="00B1320A" w:rsidRPr="005A4F72" w:rsidRDefault="00B1320A" w:rsidP="0075109D">
            <w:pPr>
              <w:rPr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2020 г.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2021 г.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2022 г.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2023 г.</w:t>
            </w:r>
          </w:p>
        </w:tc>
        <w:tc>
          <w:tcPr>
            <w:tcW w:w="885" w:type="dxa"/>
            <w:textDirection w:val="btLr"/>
            <w:vAlign w:val="center"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2024 г.</w:t>
            </w:r>
          </w:p>
        </w:tc>
        <w:tc>
          <w:tcPr>
            <w:tcW w:w="885" w:type="dxa"/>
            <w:textDirection w:val="btLr"/>
            <w:vAlign w:val="center"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5</w:t>
            </w:r>
            <w:r w:rsidRPr="005A4F72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885" w:type="dxa"/>
            <w:textDirection w:val="btLr"/>
            <w:vAlign w:val="center"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2026 г.</w:t>
            </w:r>
          </w:p>
        </w:tc>
        <w:tc>
          <w:tcPr>
            <w:tcW w:w="885" w:type="dxa"/>
            <w:textDirection w:val="btLr"/>
            <w:vAlign w:val="center"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7</w:t>
            </w:r>
            <w:r w:rsidRPr="005A4F72">
              <w:rPr>
                <w:sz w:val="23"/>
                <w:szCs w:val="23"/>
              </w:rPr>
              <w:t xml:space="preserve"> г.</w:t>
            </w:r>
          </w:p>
        </w:tc>
      </w:tr>
      <w:tr w:rsidR="00B1320A" w:rsidRPr="005A4F72" w:rsidTr="0075109D">
        <w:trPr>
          <w:cantSplit/>
          <w:trHeight w:val="584"/>
          <w:jc w:val="center"/>
        </w:trPr>
        <w:tc>
          <w:tcPr>
            <w:tcW w:w="6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1</w:t>
            </w:r>
          </w:p>
        </w:tc>
        <w:tc>
          <w:tcPr>
            <w:tcW w:w="12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2</w:t>
            </w: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3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4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5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6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7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8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1905" w:type="dxa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lastRenderedPageBreak/>
              <w:t xml:space="preserve">Название муниципальной программы: </w:t>
            </w:r>
            <w:r>
              <w:rPr>
                <w:sz w:val="23"/>
                <w:szCs w:val="23"/>
              </w:rPr>
              <w:t>«</w:t>
            </w:r>
            <w:r w:rsidRPr="005A4F72">
              <w:rPr>
                <w:sz w:val="23"/>
                <w:szCs w:val="23"/>
              </w:rPr>
              <w:t>Развитие культуры Тоншаевского муниципального округа Нижегородской области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Всего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83309,1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84648,15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118664,8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112547,3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127692,3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129475,2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129477,6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129290,5</w:t>
            </w:r>
          </w:p>
        </w:tc>
      </w:tr>
      <w:tr w:rsidR="00B1320A" w:rsidRPr="005A4F72" w:rsidTr="0075109D">
        <w:trPr>
          <w:cantSplit/>
          <w:trHeight w:val="1479"/>
          <w:jc w:val="center"/>
        </w:trPr>
        <w:tc>
          <w:tcPr>
            <w:tcW w:w="1905" w:type="dxa"/>
            <w:gridSpan w:val="2"/>
            <w:vMerge/>
            <w:shd w:val="clear" w:color="auto" w:fill="FFFFFF"/>
            <w:vAlign w:val="center"/>
            <w:hideMark/>
          </w:tcPr>
          <w:p w:rsidR="00B1320A" w:rsidRPr="005A4F72" w:rsidRDefault="00B1320A" w:rsidP="0075109D">
            <w:pPr>
              <w:rPr>
                <w:sz w:val="23"/>
                <w:szCs w:val="23"/>
              </w:rPr>
            </w:pP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>
              <w:rPr>
                <w:bCs/>
                <w:sz w:val="24"/>
                <w:szCs w:val="24"/>
              </w:rPr>
              <w:t>Отдел</w:t>
            </w:r>
            <w:r w:rsidRPr="00663851">
              <w:rPr>
                <w:bCs/>
                <w:sz w:val="24"/>
                <w:szCs w:val="24"/>
              </w:rPr>
              <w:t xml:space="preserve"> культуры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83309,1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84648,15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118664,8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8363F4">
              <w:rPr>
                <w:bCs/>
                <w:sz w:val="23"/>
                <w:szCs w:val="23"/>
              </w:rPr>
              <w:t>112547,3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127692,3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129475,2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129477,6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129290,5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Подпрограмма 1</w:t>
            </w:r>
          </w:p>
        </w:tc>
        <w:tc>
          <w:tcPr>
            <w:tcW w:w="120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Развитие библиотечного обслуживания населения</w:t>
            </w: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Всего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16710,7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18092,85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20482,4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23439,3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28807,7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26736,0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26736,7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26724,7</w:t>
            </w:r>
          </w:p>
        </w:tc>
      </w:tr>
      <w:tr w:rsidR="00B1320A" w:rsidRPr="005A4F72" w:rsidTr="0075109D">
        <w:trPr>
          <w:cantSplit/>
          <w:trHeight w:val="1260"/>
          <w:jc w:val="center"/>
        </w:trPr>
        <w:tc>
          <w:tcPr>
            <w:tcW w:w="699" w:type="dxa"/>
            <w:vMerge/>
            <w:shd w:val="clear" w:color="auto" w:fill="FFFFFF"/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rPr>
                <w:sz w:val="23"/>
                <w:szCs w:val="23"/>
              </w:rPr>
            </w:pPr>
          </w:p>
        </w:tc>
        <w:tc>
          <w:tcPr>
            <w:tcW w:w="1206" w:type="dxa"/>
            <w:vMerge/>
            <w:shd w:val="clear" w:color="auto" w:fill="FFFFFF"/>
            <w:vAlign w:val="center"/>
            <w:hideMark/>
          </w:tcPr>
          <w:p w:rsidR="00B1320A" w:rsidRPr="005A4F72" w:rsidRDefault="00B1320A" w:rsidP="0075109D">
            <w:pPr>
              <w:rPr>
                <w:sz w:val="23"/>
                <w:szCs w:val="23"/>
              </w:rPr>
            </w:pP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>
              <w:rPr>
                <w:bCs/>
                <w:sz w:val="24"/>
                <w:szCs w:val="24"/>
              </w:rPr>
              <w:t>Отдел</w:t>
            </w:r>
            <w:r w:rsidRPr="00663851">
              <w:rPr>
                <w:bCs/>
                <w:sz w:val="24"/>
                <w:szCs w:val="24"/>
              </w:rPr>
              <w:t xml:space="preserve"> культуры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16710,7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18092,85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20482,4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8363F4">
              <w:rPr>
                <w:bCs/>
                <w:sz w:val="23"/>
                <w:szCs w:val="23"/>
              </w:rPr>
              <w:t>23439,3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603878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28807,7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603878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26736,0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603878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26736,7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603878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26724,7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Подпрограмма 2</w:t>
            </w:r>
          </w:p>
        </w:tc>
        <w:tc>
          <w:tcPr>
            <w:tcW w:w="120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Развитие музейной деятельности</w:t>
            </w: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Всего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2612,9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2860,23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3250,4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3988,1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4150,7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4764,0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4764,0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4764,0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/>
            <w:shd w:val="clear" w:color="auto" w:fill="FFFFFF"/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rPr>
                <w:sz w:val="23"/>
                <w:szCs w:val="23"/>
              </w:rPr>
            </w:pPr>
          </w:p>
        </w:tc>
        <w:tc>
          <w:tcPr>
            <w:tcW w:w="1206" w:type="dxa"/>
            <w:vMerge/>
            <w:shd w:val="clear" w:color="auto" w:fill="FFFFFF"/>
            <w:vAlign w:val="center"/>
            <w:hideMark/>
          </w:tcPr>
          <w:p w:rsidR="00B1320A" w:rsidRPr="005A4F72" w:rsidRDefault="00B1320A" w:rsidP="0075109D">
            <w:pPr>
              <w:rPr>
                <w:sz w:val="23"/>
                <w:szCs w:val="23"/>
              </w:rPr>
            </w:pP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>
              <w:rPr>
                <w:bCs/>
                <w:sz w:val="24"/>
                <w:szCs w:val="24"/>
              </w:rPr>
              <w:t>Отдел</w:t>
            </w:r>
            <w:r w:rsidRPr="00663851">
              <w:rPr>
                <w:bCs/>
                <w:sz w:val="24"/>
                <w:szCs w:val="24"/>
              </w:rPr>
              <w:t xml:space="preserve"> культуры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2612,9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2860,23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3250,4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8363F4">
              <w:rPr>
                <w:bCs/>
                <w:sz w:val="23"/>
                <w:szCs w:val="23"/>
              </w:rPr>
              <w:t>3988,1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4150,7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4764,0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4764,0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4764,0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Подпрограмма 3</w:t>
            </w:r>
          </w:p>
        </w:tc>
        <w:tc>
          <w:tcPr>
            <w:tcW w:w="120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Развитие культурно - досуговой деятельности</w:t>
            </w: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Всего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36407,4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33939,84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34113,8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46082,2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53622,4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48547,0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48549,1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48374,0</w:t>
            </w:r>
          </w:p>
        </w:tc>
      </w:tr>
      <w:tr w:rsidR="00B1320A" w:rsidRPr="005A4F72" w:rsidTr="0075109D">
        <w:trPr>
          <w:cantSplit/>
          <w:trHeight w:val="1260"/>
          <w:jc w:val="center"/>
        </w:trPr>
        <w:tc>
          <w:tcPr>
            <w:tcW w:w="699" w:type="dxa"/>
            <w:vMerge/>
            <w:shd w:val="clear" w:color="auto" w:fill="FFFFFF"/>
            <w:vAlign w:val="center"/>
            <w:hideMark/>
          </w:tcPr>
          <w:p w:rsidR="00B1320A" w:rsidRPr="005A4F72" w:rsidRDefault="00B1320A" w:rsidP="0075109D">
            <w:pPr>
              <w:rPr>
                <w:sz w:val="23"/>
                <w:szCs w:val="23"/>
              </w:rPr>
            </w:pPr>
          </w:p>
        </w:tc>
        <w:tc>
          <w:tcPr>
            <w:tcW w:w="1206" w:type="dxa"/>
            <w:vMerge/>
            <w:shd w:val="clear" w:color="auto" w:fill="FFFFFF"/>
            <w:vAlign w:val="center"/>
            <w:hideMark/>
          </w:tcPr>
          <w:p w:rsidR="00B1320A" w:rsidRPr="005A4F72" w:rsidRDefault="00B1320A" w:rsidP="0075109D">
            <w:pPr>
              <w:rPr>
                <w:sz w:val="23"/>
                <w:szCs w:val="23"/>
              </w:rPr>
            </w:pP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>
              <w:rPr>
                <w:bCs/>
                <w:sz w:val="24"/>
                <w:szCs w:val="24"/>
              </w:rPr>
              <w:t>Отдел</w:t>
            </w:r>
            <w:r w:rsidRPr="00663851">
              <w:rPr>
                <w:bCs/>
                <w:sz w:val="24"/>
                <w:szCs w:val="24"/>
              </w:rPr>
              <w:t xml:space="preserve"> культуры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36407,4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33939,84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34113,8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8363F4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8363F4">
              <w:rPr>
                <w:bCs/>
                <w:sz w:val="23"/>
                <w:szCs w:val="23"/>
              </w:rPr>
              <w:t>46082,2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603878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53622,4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603878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48547,0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603878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48549,1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603878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48374,0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Подпрограмма 4</w:t>
            </w:r>
          </w:p>
        </w:tc>
        <w:tc>
          <w:tcPr>
            <w:tcW w:w="120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Развитие дополнительного образования в области искусств</w:t>
            </w: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Всего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5511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4881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36017,4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10468,7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7265,3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8462,3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8462,3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8462,3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/>
            <w:shd w:val="clear" w:color="auto" w:fill="FFFFFF"/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rPr>
                <w:sz w:val="23"/>
                <w:szCs w:val="23"/>
              </w:rPr>
            </w:pPr>
          </w:p>
        </w:tc>
        <w:tc>
          <w:tcPr>
            <w:tcW w:w="1206" w:type="dxa"/>
            <w:vMerge/>
            <w:shd w:val="clear" w:color="auto" w:fill="FFFFFF"/>
            <w:vAlign w:val="center"/>
            <w:hideMark/>
          </w:tcPr>
          <w:p w:rsidR="00B1320A" w:rsidRPr="002419AB" w:rsidRDefault="00B1320A" w:rsidP="0075109D">
            <w:pPr>
              <w:rPr>
                <w:sz w:val="23"/>
                <w:szCs w:val="23"/>
              </w:rPr>
            </w:pP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>
              <w:rPr>
                <w:bCs/>
                <w:sz w:val="24"/>
                <w:szCs w:val="24"/>
              </w:rPr>
              <w:t>Отдел</w:t>
            </w:r>
            <w:r w:rsidRPr="00663851">
              <w:rPr>
                <w:bCs/>
                <w:sz w:val="24"/>
                <w:szCs w:val="24"/>
              </w:rPr>
              <w:t xml:space="preserve"> культуры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5511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4881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36017,4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10468,7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7265,3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8462,3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8462,3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8462,3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Подпрограмма 5</w:t>
            </w:r>
          </w:p>
        </w:tc>
        <w:tc>
          <w:tcPr>
            <w:tcW w:w="120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Развитие внутреннего и въездного туризма</w:t>
            </w: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Всего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353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492,67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320,2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581,9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676,8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805,0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805,0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805,0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</w:p>
        </w:tc>
        <w:tc>
          <w:tcPr>
            <w:tcW w:w="120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>
              <w:rPr>
                <w:bCs/>
                <w:sz w:val="24"/>
                <w:szCs w:val="24"/>
              </w:rPr>
              <w:t>Отдел</w:t>
            </w:r>
            <w:r w:rsidRPr="00663851">
              <w:rPr>
                <w:bCs/>
                <w:sz w:val="24"/>
                <w:szCs w:val="24"/>
              </w:rPr>
              <w:t xml:space="preserve"> культуры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353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492,67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320,2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581,9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676,8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805,0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805,0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805,0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lastRenderedPageBreak/>
              <w:t>Подпрограмма 6</w:t>
            </w:r>
          </w:p>
        </w:tc>
        <w:tc>
          <w:tcPr>
            <w:tcW w:w="120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Сохранение, возрождение и развитие народно- художественных промыслов</w:t>
            </w: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Всего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150,7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</w:p>
        </w:tc>
        <w:tc>
          <w:tcPr>
            <w:tcW w:w="120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>
              <w:rPr>
                <w:bCs/>
                <w:sz w:val="24"/>
                <w:szCs w:val="24"/>
              </w:rPr>
              <w:t>Отдел</w:t>
            </w:r>
            <w:r w:rsidRPr="00663851">
              <w:rPr>
                <w:bCs/>
                <w:sz w:val="24"/>
                <w:szCs w:val="24"/>
              </w:rPr>
              <w:t xml:space="preserve"> культуры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150,7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0</w:t>
            </w:r>
          </w:p>
        </w:tc>
      </w:tr>
      <w:tr w:rsidR="00B1320A" w:rsidRPr="005A4F72" w:rsidTr="0075109D">
        <w:trPr>
          <w:cantSplit/>
          <w:trHeight w:val="1134"/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5A4F72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</w:t>
            </w:r>
            <w:r w:rsidRPr="005A4F72">
              <w:rPr>
                <w:sz w:val="23"/>
                <w:szCs w:val="23"/>
              </w:rPr>
              <w:t>дпрограмма 7</w:t>
            </w:r>
          </w:p>
        </w:tc>
        <w:tc>
          <w:tcPr>
            <w:tcW w:w="120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5A4F72" w:rsidRDefault="00B1320A" w:rsidP="0075109D">
            <w:pPr>
              <w:jc w:val="center"/>
              <w:rPr>
                <w:sz w:val="23"/>
                <w:szCs w:val="23"/>
              </w:rPr>
            </w:pPr>
            <w:r w:rsidRPr="005A4F72">
              <w:rPr>
                <w:sz w:val="23"/>
                <w:szCs w:val="23"/>
              </w:rPr>
              <w:t>Обеспечение реализации муниципальной программы</w:t>
            </w: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Всего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21563,4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24381,56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24480,6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27987,1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33169,4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40160,5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40160,5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40160,5</w:t>
            </w:r>
          </w:p>
        </w:tc>
      </w:tr>
      <w:tr w:rsidR="00B1320A" w:rsidRPr="005A4F72" w:rsidTr="0075109D">
        <w:trPr>
          <w:cantSplit/>
          <w:trHeight w:val="1260"/>
          <w:jc w:val="center"/>
        </w:trPr>
        <w:tc>
          <w:tcPr>
            <w:tcW w:w="699" w:type="dxa"/>
            <w:vMerge/>
            <w:shd w:val="clear" w:color="auto" w:fill="FFFFFF"/>
            <w:vAlign w:val="center"/>
            <w:hideMark/>
          </w:tcPr>
          <w:p w:rsidR="00B1320A" w:rsidRPr="005A4F72" w:rsidRDefault="00B1320A" w:rsidP="0075109D">
            <w:pPr>
              <w:rPr>
                <w:sz w:val="23"/>
                <w:szCs w:val="23"/>
              </w:rPr>
            </w:pPr>
          </w:p>
        </w:tc>
        <w:tc>
          <w:tcPr>
            <w:tcW w:w="1206" w:type="dxa"/>
            <w:vMerge/>
            <w:shd w:val="clear" w:color="auto" w:fill="FFFFFF"/>
            <w:vAlign w:val="center"/>
            <w:hideMark/>
          </w:tcPr>
          <w:p w:rsidR="00B1320A" w:rsidRPr="005A4F72" w:rsidRDefault="00B1320A" w:rsidP="0075109D">
            <w:pPr>
              <w:rPr>
                <w:sz w:val="23"/>
                <w:szCs w:val="23"/>
              </w:rPr>
            </w:pPr>
          </w:p>
        </w:tc>
        <w:tc>
          <w:tcPr>
            <w:tcW w:w="10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A" w:rsidRPr="002419AB" w:rsidRDefault="00B1320A" w:rsidP="0075109D">
            <w:pPr>
              <w:jc w:val="center"/>
              <w:rPr>
                <w:sz w:val="23"/>
                <w:szCs w:val="23"/>
              </w:rPr>
            </w:pPr>
            <w:r>
              <w:rPr>
                <w:bCs/>
                <w:sz w:val="24"/>
                <w:szCs w:val="24"/>
              </w:rPr>
              <w:t>Отдел</w:t>
            </w:r>
            <w:r w:rsidRPr="00663851">
              <w:rPr>
                <w:bCs/>
                <w:sz w:val="24"/>
                <w:szCs w:val="24"/>
              </w:rPr>
              <w:t xml:space="preserve"> культуры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21563,4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24381,56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1320A" w:rsidRPr="002419AB" w:rsidRDefault="00B1320A" w:rsidP="0075109D">
            <w:pPr>
              <w:ind w:left="113" w:right="113"/>
              <w:jc w:val="center"/>
              <w:rPr>
                <w:sz w:val="23"/>
                <w:szCs w:val="23"/>
              </w:rPr>
            </w:pPr>
            <w:r w:rsidRPr="002419AB">
              <w:rPr>
                <w:sz w:val="23"/>
                <w:szCs w:val="23"/>
              </w:rPr>
              <w:t>24480,6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 w:rsidRPr="002419AB">
              <w:rPr>
                <w:bCs/>
                <w:sz w:val="23"/>
                <w:szCs w:val="23"/>
              </w:rPr>
              <w:t>27987,1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33169,4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40160,5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40160,5</w:t>
            </w:r>
          </w:p>
        </w:tc>
        <w:tc>
          <w:tcPr>
            <w:tcW w:w="885" w:type="dxa"/>
            <w:shd w:val="clear" w:color="auto" w:fill="FFFFFF"/>
            <w:textDirection w:val="btLr"/>
            <w:vAlign w:val="center"/>
          </w:tcPr>
          <w:p w:rsidR="00B1320A" w:rsidRPr="002419AB" w:rsidRDefault="00B1320A" w:rsidP="0075109D">
            <w:pPr>
              <w:ind w:left="113" w:right="113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40160,5</w:t>
            </w:r>
          </w:p>
        </w:tc>
      </w:tr>
    </w:tbl>
    <w:p w:rsidR="00B1320A" w:rsidRPr="005D6925" w:rsidRDefault="00B1320A" w:rsidP="00B1320A">
      <w:pPr>
        <w:pStyle w:val="a3"/>
        <w:jc w:val="center"/>
        <w:rPr>
          <w:b/>
          <w:sz w:val="28"/>
        </w:rPr>
      </w:pPr>
      <w:r w:rsidRPr="005D6925">
        <w:rPr>
          <w:b/>
          <w:bCs/>
          <w:sz w:val="28"/>
        </w:rPr>
        <w:t>Подпрограмма 1 «Развитие библиотечного обслуживания населения»</w:t>
      </w:r>
      <w:r w:rsidRPr="005D6925">
        <w:rPr>
          <w:b/>
          <w:sz w:val="28"/>
        </w:rPr>
        <w:t xml:space="preserve"> </w:t>
      </w:r>
    </w:p>
    <w:p w:rsidR="00B1320A" w:rsidRPr="005D6925" w:rsidRDefault="00B1320A" w:rsidP="00B1320A">
      <w:pPr>
        <w:pStyle w:val="a3"/>
        <w:jc w:val="center"/>
        <w:rPr>
          <w:b/>
          <w:bCs/>
          <w:sz w:val="28"/>
        </w:rPr>
      </w:pPr>
      <w:r w:rsidRPr="005D6925">
        <w:rPr>
          <w:b/>
          <w:bCs/>
          <w:sz w:val="28"/>
        </w:rPr>
        <w:t>(далее - подпрограмма 1)</w:t>
      </w:r>
    </w:p>
    <w:p w:rsidR="00B1320A" w:rsidRPr="00B4763E" w:rsidRDefault="00B1320A" w:rsidP="00B1320A">
      <w:pPr>
        <w:pStyle w:val="a3"/>
        <w:jc w:val="center"/>
        <w:rPr>
          <w:bCs/>
          <w:sz w:val="28"/>
        </w:rPr>
      </w:pPr>
    </w:p>
    <w:p w:rsidR="00B1320A" w:rsidRPr="00B4763E" w:rsidRDefault="00B1320A" w:rsidP="00B1320A">
      <w:pPr>
        <w:pStyle w:val="a3"/>
        <w:jc w:val="center"/>
        <w:rPr>
          <w:bCs/>
          <w:sz w:val="28"/>
        </w:rPr>
      </w:pPr>
      <w:r w:rsidRPr="00B4763E">
        <w:rPr>
          <w:bCs/>
          <w:sz w:val="28"/>
        </w:rPr>
        <w:t>3.1.1. Паспорт подпрограммы 1</w:t>
      </w:r>
    </w:p>
    <w:tbl>
      <w:tblPr>
        <w:tblW w:w="10403" w:type="dxa"/>
        <w:tblInd w:w="84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2748"/>
        <w:gridCol w:w="7655"/>
      </w:tblGrid>
      <w:tr w:rsidR="00B1320A" w:rsidRPr="00B4763E" w:rsidTr="00B1320A">
        <w:tc>
          <w:tcPr>
            <w:tcW w:w="2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Муниципальный заказчик-координатор подпрограммы 1 </w:t>
            </w:r>
          </w:p>
        </w:tc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</w:tr>
      <w:tr w:rsidR="00B1320A" w:rsidRPr="00B4763E" w:rsidTr="00B1320A">
        <w:tc>
          <w:tcPr>
            <w:tcW w:w="2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Соисполнители подпрограммы 1 </w:t>
            </w:r>
          </w:p>
        </w:tc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Отсутствуют </w:t>
            </w:r>
          </w:p>
        </w:tc>
      </w:tr>
      <w:tr w:rsidR="00B1320A" w:rsidRPr="00B4763E" w:rsidTr="00B1320A">
        <w:tc>
          <w:tcPr>
            <w:tcW w:w="2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Цели подпрограммы 1 </w:t>
            </w:r>
          </w:p>
        </w:tc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Сохранение культурного и исторического наследия, расширение доступа населения к культурным ценностям и информации Тоншаевского муниципального округа</w:t>
            </w:r>
          </w:p>
        </w:tc>
      </w:tr>
      <w:tr w:rsidR="00B1320A" w:rsidRPr="00B4763E" w:rsidTr="00B1320A">
        <w:tc>
          <w:tcPr>
            <w:tcW w:w="2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Задачи подпрограммы 1 </w:t>
            </w:r>
          </w:p>
        </w:tc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1. Повышение доступности и качества библиотечных услуг</w:t>
            </w:r>
          </w:p>
        </w:tc>
      </w:tr>
      <w:tr w:rsidR="00B1320A" w:rsidRPr="00B4763E" w:rsidTr="00B1320A">
        <w:tc>
          <w:tcPr>
            <w:tcW w:w="2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Этапы и сроки реализации подпрограммы 1 </w:t>
            </w:r>
          </w:p>
        </w:tc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1 реализуется в течение 2020 - 202</w:t>
            </w:r>
            <w:r>
              <w:rPr>
                <w:color w:val="auto"/>
              </w:rPr>
              <w:t>7</w:t>
            </w:r>
            <w:r w:rsidRPr="00B4763E">
              <w:rPr>
                <w:color w:val="auto"/>
              </w:rPr>
              <w:t xml:space="preserve"> годов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1 реализуется в 1 этап</w:t>
            </w:r>
          </w:p>
        </w:tc>
      </w:tr>
      <w:tr w:rsidR="00B1320A" w:rsidRPr="00B4763E" w:rsidTr="00B1320A">
        <w:tc>
          <w:tcPr>
            <w:tcW w:w="2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Объемы бюджетных ассигнований подпрограммы 1 за счет средств муниципального бюджета </w:t>
            </w:r>
          </w:p>
        </w:tc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Подпрограмма 1 предполагает финансирование за счет средств муниципального бюджета в сумме </w:t>
            </w:r>
            <w:r w:rsidR="00ED1167" w:rsidRPr="00ED1167">
              <w:rPr>
                <w:color w:val="auto"/>
              </w:rPr>
              <w:t>187 845,75</w:t>
            </w:r>
            <w:r w:rsidR="00ED1167">
              <w:rPr>
                <w:color w:val="auto"/>
              </w:rPr>
              <w:t xml:space="preserve"> </w:t>
            </w:r>
            <w:r w:rsidRPr="00B4763E">
              <w:rPr>
                <w:color w:val="auto"/>
              </w:rPr>
              <w:t>тыс. руб., в том числе по годам: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2020 год – 16 710,70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2021 год – 18 092,85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2022 год – 20 482,4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2023 год – 23 439,3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2024 год – 28 807,7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2025 год – 26 769,8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2026 год – 26 769,9 тыс. рублей;</w:t>
            </w:r>
          </w:p>
          <w:p w:rsidR="00B1320A" w:rsidRPr="00B4763E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2027 год – 26 773,1тыс. рублей.</w:t>
            </w:r>
          </w:p>
        </w:tc>
      </w:tr>
      <w:tr w:rsidR="00B1320A" w:rsidRPr="00B4763E" w:rsidTr="00B1320A">
        <w:tc>
          <w:tcPr>
            <w:tcW w:w="2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Индикаторы достижения цели и показатели непосредственных результатов </w:t>
            </w:r>
          </w:p>
        </w:tc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 окончании реализации подпрограммы 1 будут достигнуты следующие значения индикаторов: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bCs/>
                <w:color w:val="auto"/>
              </w:rPr>
              <w:t>Индикаторы достижения цели: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1. Увеличение количества библиографических записей в сводном электронном каталоге библиотек Тоншаевского муниципального округа 100,03 % к предыдущему году.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lastRenderedPageBreak/>
              <w:t>2. Увеличение доли публичных библиотек, подключенных к информационно - телекоммуникационной сети «Интернет», в общем количестве муниципальных библиотек Тоншаевского муниципального округа 93,3 % к общему числу библиотек.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</w:pPr>
            <w:r w:rsidRPr="00B4763E">
              <w:rPr>
                <w:color w:val="auto"/>
              </w:rPr>
              <w:t>3. Охват населения библиотечным обслуживанием, до 92,4 %</w:t>
            </w:r>
          </w:p>
        </w:tc>
      </w:tr>
    </w:tbl>
    <w:p w:rsidR="00B1320A" w:rsidRPr="00B4763E" w:rsidRDefault="00B1320A" w:rsidP="00B1320A">
      <w:pPr>
        <w:pStyle w:val="a3"/>
        <w:jc w:val="center"/>
        <w:rPr>
          <w:bCs/>
          <w:color w:val="auto"/>
          <w:sz w:val="28"/>
          <w:szCs w:val="28"/>
        </w:rPr>
      </w:pPr>
      <w:r w:rsidRPr="005D6925">
        <w:rPr>
          <w:b/>
          <w:bCs/>
          <w:color w:val="auto"/>
          <w:sz w:val="28"/>
          <w:szCs w:val="28"/>
        </w:rPr>
        <w:lastRenderedPageBreak/>
        <w:t>Подпрограмма 2 «</w:t>
      </w:r>
      <w:r w:rsidRPr="005D6925">
        <w:rPr>
          <w:b/>
          <w:bCs/>
          <w:sz w:val="28"/>
          <w:szCs w:val="28"/>
        </w:rPr>
        <w:t>Развитие музейной деятельности</w:t>
      </w:r>
      <w:r w:rsidRPr="00B4763E">
        <w:rPr>
          <w:bCs/>
          <w:color w:val="auto"/>
          <w:sz w:val="28"/>
          <w:szCs w:val="28"/>
        </w:rPr>
        <w:t xml:space="preserve">» </w:t>
      </w:r>
    </w:p>
    <w:p w:rsidR="00B1320A" w:rsidRPr="00B4763E" w:rsidRDefault="00B1320A" w:rsidP="00B1320A">
      <w:pPr>
        <w:pStyle w:val="a3"/>
        <w:jc w:val="center"/>
        <w:rPr>
          <w:sz w:val="28"/>
          <w:szCs w:val="28"/>
        </w:rPr>
      </w:pPr>
      <w:r w:rsidRPr="00B4763E">
        <w:rPr>
          <w:bCs/>
          <w:sz w:val="28"/>
          <w:szCs w:val="28"/>
        </w:rPr>
        <w:t>(далее - подпрограмма 2)</w:t>
      </w:r>
    </w:p>
    <w:p w:rsidR="00B1320A" w:rsidRPr="00B4763E" w:rsidRDefault="00B1320A" w:rsidP="00B1320A">
      <w:pPr>
        <w:pStyle w:val="a3"/>
        <w:jc w:val="center"/>
        <w:rPr>
          <w:bCs/>
          <w:sz w:val="16"/>
          <w:szCs w:val="16"/>
        </w:rPr>
      </w:pPr>
    </w:p>
    <w:p w:rsidR="00B1320A" w:rsidRPr="00B4763E" w:rsidRDefault="00B1320A" w:rsidP="00B1320A">
      <w:pPr>
        <w:pStyle w:val="a3"/>
        <w:jc w:val="center"/>
        <w:rPr>
          <w:bCs/>
          <w:sz w:val="28"/>
          <w:szCs w:val="28"/>
        </w:rPr>
      </w:pPr>
      <w:r w:rsidRPr="00B4763E">
        <w:rPr>
          <w:bCs/>
          <w:sz w:val="28"/>
          <w:szCs w:val="28"/>
        </w:rPr>
        <w:t>3.2.1. Паспорт подпрограммы 2</w:t>
      </w:r>
    </w:p>
    <w:p w:rsidR="00B1320A" w:rsidRPr="00B4763E" w:rsidRDefault="00B1320A" w:rsidP="00B1320A">
      <w:pPr>
        <w:pStyle w:val="a3"/>
        <w:jc w:val="center"/>
        <w:rPr>
          <w:sz w:val="16"/>
          <w:szCs w:val="16"/>
        </w:rPr>
      </w:pPr>
    </w:p>
    <w:tbl>
      <w:tblPr>
        <w:tblW w:w="1042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424"/>
        <w:gridCol w:w="8003"/>
      </w:tblGrid>
      <w:tr w:rsidR="00B1320A" w:rsidRPr="00B4763E" w:rsidTr="00B1320A">
        <w:tc>
          <w:tcPr>
            <w:tcW w:w="2424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rPr>
                <w:color w:val="auto"/>
              </w:rPr>
              <w:t xml:space="preserve">Муниципальный </w:t>
            </w:r>
            <w:r w:rsidRPr="00B4763E">
              <w:t xml:space="preserve">заказчик-координатор подпрограммы 2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</w:tr>
      <w:tr w:rsidR="00B1320A" w:rsidRPr="00B4763E" w:rsidTr="00B1320A">
        <w:tc>
          <w:tcPr>
            <w:tcW w:w="2424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Соисполнители подпрограммы 2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Соисполнители подпрограммы 2 отсутствуют </w:t>
            </w:r>
          </w:p>
        </w:tc>
      </w:tr>
      <w:tr w:rsidR="00B1320A" w:rsidRPr="00B4763E" w:rsidTr="00B1320A">
        <w:tc>
          <w:tcPr>
            <w:tcW w:w="2424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Цели подпрограммы 2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2"/>
              <w:spacing w:after="0" w:line="240" w:lineRule="auto"/>
              <w:ind w:left="0" w:firstLine="3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63E">
              <w:rPr>
                <w:rFonts w:ascii="Times New Roman" w:hAnsi="Times New Roman"/>
                <w:sz w:val="24"/>
                <w:szCs w:val="24"/>
              </w:rPr>
              <w:t>Сохранение культурного и исторического наследия, расширение доступа населения к культурным ценностям и информации Тоншаевского муниципального округа</w:t>
            </w:r>
          </w:p>
        </w:tc>
      </w:tr>
      <w:tr w:rsidR="00B1320A" w:rsidRPr="00B4763E" w:rsidTr="00B1320A">
        <w:tc>
          <w:tcPr>
            <w:tcW w:w="2424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Задачи подпрограммы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ind w:firstLine="283"/>
              <w:jc w:val="both"/>
              <w:rPr>
                <w:sz w:val="24"/>
                <w:szCs w:val="24"/>
              </w:rPr>
            </w:pPr>
            <w:r w:rsidRPr="00B4763E">
              <w:rPr>
                <w:sz w:val="24"/>
                <w:szCs w:val="24"/>
              </w:rPr>
              <w:t>Повышение доступности и качества музейных услуг</w:t>
            </w:r>
          </w:p>
        </w:tc>
      </w:tr>
      <w:tr w:rsidR="00B1320A" w:rsidRPr="00B4763E" w:rsidTr="00B1320A">
        <w:tc>
          <w:tcPr>
            <w:tcW w:w="2424" w:type="dxa"/>
          </w:tcPr>
          <w:p w:rsidR="00B1320A" w:rsidRPr="00B4763E" w:rsidRDefault="00B1320A" w:rsidP="0075109D">
            <w:pPr>
              <w:pStyle w:val="a3"/>
            </w:pPr>
            <w:r w:rsidRPr="00B4763E">
              <w:t xml:space="preserve">Этапы и сроки реализации подпрограммы 2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2 реализуется в течение 2020 – 202</w:t>
            </w:r>
            <w:r>
              <w:rPr>
                <w:color w:val="auto"/>
              </w:rPr>
              <w:t>7</w:t>
            </w:r>
            <w:r w:rsidRPr="00B4763E">
              <w:rPr>
                <w:color w:val="auto"/>
              </w:rPr>
              <w:t xml:space="preserve"> годов.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2 реализуется в один этап</w:t>
            </w:r>
          </w:p>
        </w:tc>
      </w:tr>
      <w:tr w:rsidR="00B1320A" w:rsidRPr="00B4763E" w:rsidTr="00B1320A">
        <w:tc>
          <w:tcPr>
            <w:tcW w:w="2424" w:type="dxa"/>
          </w:tcPr>
          <w:p w:rsidR="00B1320A" w:rsidRPr="00B4763E" w:rsidRDefault="00B1320A" w:rsidP="0075109D">
            <w:pPr>
              <w:pStyle w:val="a3"/>
            </w:pPr>
            <w:r w:rsidRPr="00B4763E">
              <w:t xml:space="preserve">Объемы бюджетных ассигнований подпрограммы 2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Подпрограмма 2 предполагает финансирование в сумме – </w:t>
            </w:r>
            <w:r>
              <w:rPr>
                <w:color w:val="auto"/>
              </w:rPr>
              <w:t xml:space="preserve">31 154,33 </w:t>
            </w:r>
            <w:r w:rsidRPr="00B4763E">
              <w:rPr>
                <w:color w:val="auto"/>
              </w:rPr>
              <w:t>тыс. рублей, в том числе по годам: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2020 год – 2 </w:t>
            </w:r>
            <w:r w:rsidRPr="00B4763E">
              <w:rPr>
                <w:color w:val="auto"/>
              </w:rPr>
              <w:t>612,9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2021 год – 2</w:t>
            </w:r>
            <w:r>
              <w:rPr>
                <w:color w:val="auto"/>
              </w:rPr>
              <w:t xml:space="preserve"> </w:t>
            </w:r>
            <w:r w:rsidRPr="00B4763E">
              <w:rPr>
                <w:color w:val="auto"/>
              </w:rPr>
              <w:t>860,23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2022 год – 3</w:t>
            </w:r>
            <w:r>
              <w:rPr>
                <w:color w:val="auto"/>
              </w:rPr>
              <w:t xml:space="preserve"> </w:t>
            </w:r>
            <w:r w:rsidRPr="00B4763E">
              <w:rPr>
                <w:color w:val="auto"/>
              </w:rPr>
              <w:t>250,4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2023 год – </w:t>
            </w:r>
            <w:r>
              <w:rPr>
                <w:color w:val="auto"/>
              </w:rPr>
              <w:t xml:space="preserve">3 </w:t>
            </w:r>
            <w:r w:rsidRPr="00B4763E">
              <w:rPr>
                <w:color w:val="auto"/>
              </w:rPr>
              <w:t>988,1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2024 год – </w:t>
            </w:r>
            <w:r>
              <w:rPr>
                <w:color w:val="auto"/>
              </w:rPr>
              <w:t>4 150,7</w:t>
            </w:r>
            <w:r w:rsidRPr="00B4763E">
              <w:rPr>
                <w:color w:val="auto"/>
              </w:rPr>
              <w:t xml:space="preserve">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2025 год – </w:t>
            </w:r>
            <w:r>
              <w:rPr>
                <w:color w:val="auto"/>
              </w:rPr>
              <w:t>4 764,0</w:t>
            </w:r>
            <w:r w:rsidRPr="00B4763E">
              <w:rPr>
                <w:color w:val="auto"/>
              </w:rPr>
              <w:t xml:space="preserve"> тыс. рублей;</w:t>
            </w:r>
          </w:p>
          <w:p w:rsidR="00B1320A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>
              <w:rPr>
                <w:color w:val="auto"/>
              </w:rPr>
              <w:t>2026 год – 4 764,0</w:t>
            </w:r>
            <w:r w:rsidRPr="00B4763E">
              <w:rPr>
                <w:color w:val="auto"/>
              </w:rPr>
              <w:t xml:space="preserve"> тыс. рублей</w:t>
            </w:r>
            <w:r>
              <w:rPr>
                <w:color w:val="auto"/>
              </w:rPr>
              <w:t>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>
              <w:rPr>
                <w:color w:val="auto"/>
              </w:rPr>
              <w:t>2027 год – 4 764,0</w:t>
            </w:r>
            <w:r w:rsidRPr="00B4763E">
              <w:rPr>
                <w:color w:val="auto"/>
              </w:rPr>
              <w:t xml:space="preserve"> тыс. рублей</w:t>
            </w:r>
            <w:r>
              <w:rPr>
                <w:color w:val="auto"/>
              </w:rPr>
              <w:t>.</w:t>
            </w:r>
          </w:p>
        </w:tc>
      </w:tr>
      <w:tr w:rsidR="00B1320A" w:rsidRPr="00B4763E" w:rsidTr="00B1320A">
        <w:tc>
          <w:tcPr>
            <w:tcW w:w="2424" w:type="dxa"/>
          </w:tcPr>
          <w:p w:rsidR="00B1320A" w:rsidRPr="00B4763E" w:rsidRDefault="00B1320A" w:rsidP="0075109D">
            <w:pPr>
              <w:pStyle w:val="a3"/>
            </w:pPr>
            <w:r w:rsidRPr="00B4763E">
              <w:t xml:space="preserve">Индикаторы достижения цели и показатели непосредственных результатов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a3"/>
              <w:ind w:firstLine="300"/>
              <w:jc w:val="both"/>
            </w:pPr>
            <w:r w:rsidRPr="00B4763E">
              <w:t>По окончании реализации подпрограммы 2 будут достигнуты следующие значения индикаторов: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</w:pPr>
            <w:r w:rsidRPr="00B4763E">
              <w:rPr>
                <w:bCs/>
              </w:rPr>
              <w:t>Индикаторы достижения цели: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</w:pPr>
            <w:r w:rsidRPr="00B4763E">
              <w:t>1. Увеличение доли представленных зрителю (во всех формах) музейных предметов в общем количестве музейных предметов основного фонда музея, 10</w:t>
            </w:r>
            <w:r w:rsidR="00ED1167">
              <w:t>0</w:t>
            </w:r>
            <w:r w:rsidRPr="00B4763E">
              <w:t xml:space="preserve"> % к общему объему основного музейного фонда.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t xml:space="preserve">2. </w:t>
            </w:r>
            <w:r w:rsidRPr="00B4763E">
              <w:rPr>
                <w:color w:val="auto"/>
              </w:rPr>
              <w:t>Увеличение посещаемости муниципальных музеев Нижегородской области, до 0,</w:t>
            </w:r>
            <w:r w:rsidR="00ED1167">
              <w:rPr>
                <w:color w:val="auto"/>
              </w:rPr>
              <w:t>7</w:t>
            </w:r>
            <w:r w:rsidRPr="00B4763E">
              <w:rPr>
                <w:color w:val="auto"/>
              </w:rPr>
              <w:t>5 посещения на 1 жителя в год.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</w:pPr>
            <w:r w:rsidRPr="00B4763E">
              <w:rPr>
                <w:bCs/>
              </w:rPr>
              <w:t>Показатели непосредственных результатов по окончании реализации подпрограммы 2:</w:t>
            </w:r>
            <w:r w:rsidRPr="00B4763E">
              <w:t xml:space="preserve"> 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</w:pPr>
            <w:r w:rsidRPr="00B4763E">
              <w:t xml:space="preserve">1. Количество музейных предметов, представленных в открытом показе, составит </w:t>
            </w:r>
            <w:r w:rsidRPr="00B4763E">
              <w:rPr>
                <w:color w:val="auto"/>
              </w:rPr>
              <w:t>6</w:t>
            </w:r>
            <w:r w:rsidR="00ED1167">
              <w:rPr>
                <w:color w:val="auto"/>
              </w:rPr>
              <w:t>980</w:t>
            </w:r>
            <w:r w:rsidRPr="00B4763E">
              <w:rPr>
                <w:color w:val="auto"/>
              </w:rPr>
              <w:t xml:space="preserve"> единиц хранения</w:t>
            </w:r>
          </w:p>
          <w:p w:rsidR="00B1320A" w:rsidRPr="00B4763E" w:rsidRDefault="00B1320A" w:rsidP="00ED1167">
            <w:pPr>
              <w:pStyle w:val="a3"/>
              <w:ind w:firstLine="351"/>
              <w:jc w:val="both"/>
            </w:pPr>
            <w:r w:rsidRPr="00B4763E">
              <w:t xml:space="preserve">2. Посещаемость музея увеличится до </w:t>
            </w:r>
            <w:r w:rsidRPr="00B4763E">
              <w:rPr>
                <w:color w:val="auto"/>
              </w:rPr>
              <w:t>10</w:t>
            </w:r>
            <w:r w:rsidR="00ED1167">
              <w:rPr>
                <w:color w:val="auto"/>
              </w:rPr>
              <w:t>840</w:t>
            </w:r>
            <w:r w:rsidRPr="00B4763E">
              <w:rPr>
                <w:color w:val="auto"/>
              </w:rPr>
              <w:t xml:space="preserve"> </w:t>
            </w:r>
            <w:r w:rsidRPr="00B4763E">
              <w:t>человек</w:t>
            </w:r>
          </w:p>
        </w:tc>
      </w:tr>
    </w:tbl>
    <w:p w:rsidR="00B1320A" w:rsidRPr="005D6925" w:rsidRDefault="00B1320A" w:rsidP="00B1320A">
      <w:pPr>
        <w:pStyle w:val="a3"/>
        <w:jc w:val="center"/>
        <w:rPr>
          <w:b/>
          <w:bCs/>
          <w:sz w:val="28"/>
          <w:szCs w:val="28"/>
        </w:rPr>
      </w:pPr>
      <w:r w:rsidRPr="005D6925">
        <w:rPr>
          <w:b/>
          <w:bCs/>
          <w:sz w:val="28"/>
          <w:szCs w:val="28"/>
        </w:rPr>
        <w:t>Подпрограмма 3 «Развитие культурно-досуговой деятельности»</w:t>
      </w:r>
    </w:p>
    <w:p w:rsidR="00B1320A" w:rsidRPr="005D6925" w:rsidRDefault="00B1320A" w:rsidP="00B1320A">
      <w:pPr>
        <w:pStyle w:val="a3"/>
        <w:jc w:val="center"/>
        <w:rPr>
          <w:bCs/>
          <w:sz w:val="28"/>
          <w:szCs w:val="28"/>
        </w:rPr>
      </w:pPr>
      <w:r w:rsidRPr="005D6925">
        <w:rPr>
          <w:bCs/>
          <w:sz w:val="28"/>
          <w:szCs w:val="28"/>
        </w:rPr>
        <w:t>(далее - подпрограмма 3)</w:t>
      </w:r>
    </w:p>
    <w:p w:rsidR="00B1320A" w:rsidRPr="005D6925" w:rsidRDefault="00B1320A" w:rsidP="00B1320A">
      <w:pPr>
        <w:pStyle w:val="a3"/>
        <w:jc w:val="center"/>
        <w:rPr>
          <w:b/>
          <w:sz w:val="28"/>
          <w:szCs w:val="28"/>
        </w:rPr>
      </w:pPr>
    </w:p>
    <w:p w:rsidR="00B1320A" w:rsidRPr="00B4763E" w:rsidRDefault="00B1320A" w:rsidP="00B1320A">
      <w:pPr>
        <w:pStyle w:val="a3"/>
        <w:jc w:val="center"/>
        <w:rPr>
          <w:bCs/>
          <w:sz w:val="28"/>
          <w:szCs w:val="28"/>
        </w:rPr>
      </w:pPr>
      <w:r w:rsidRPr="00B4763E">
        <w:rPr>
          <w:bCs/>
          <w:sz w:val="28"/>
          <w:szCs w:val="28"/>
        </w:rPr>
        <w:t>3.3.1. Паспорт подпрограммы 3</w:t>
      </w:r>
    </w:p>
    <w:p w:rsidR="00B1320A" w:rsidRPr="00B4763E" w:rsidRDefault="00B1320A" w:rsidP="00B1320A">
      <w:pPr>
        <w:pStyle w:val="a3"/>
        <w:jc w:val="center"/>
        <w:rPr>
          <w:sz w:val="16"/>
          <w:szCs w:val="16"/>
        </w:rPr>
      </w:pPr>
    </w:p>
    <w:tbl>
      <w:tblPr>
        <w:tblW w:w="10403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2472"/>
        <w:gridCol w:w="7931"/>
      </w:tblGrid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autoSpaceDE w:val="0"/>
              <w:autoSpaceDN w:val="0"/>
              <w:adjustRightInd w:val="0"/>
              <w:ind w:firstLine="67"/>
              <w:jc w:val="both"/>
              <w:rPr>
                <w:bCs/>
                <w:sz w:val="24"/>
                <w:szCs w:val="24"/>
              </w:rPr>
            </w:pPr>
            <w:r w:rsidRPr="00B4763E">
              <w:rPr>
                <w:bCs/>
                <w:sz w:val="24"/>
                <w:szCs w:val="24"/>
              </w:rPr>
              <w:lastRenderedPageBreak/>
              <w:t>Муниципальный заказчик муниципальной программы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autoSpaceDE w:val="0"/>
              <w:autoSpaceDN w:val="0"/>
              <w:adjustRightInd w:val="0"/>
              <w:ind w:firstLine="51"/>
              <w:jc w:val="both"/>
              <w:rPr>
                <w:bCs/>
                <w:sz w:val="24"/>
                <w:szCs w:val="24"/>
              </w:rPr>
            </w:pPr>
            <w:r w:rsidRPr="00B4763E">
              <w:rPr>
                <w:sz w:val="24"/>
                <w:szCs w:val="24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Соисполнители подпрограммы 3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Соисполнители подпрограммы отсутствуют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Цели подпрограммы 3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2"/>
              <w:spacing w:after="0" w:line="240" w:lineRule="auto"/>
              <w:ind w:left="0" w:firstLine="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63E">
              <w:rPr>
                <w:rFonts w:ascii="Times New Roman" w:hAnsi="Times New Roman"/>
                <w:sz w:val="24"/>
                <w:szCs w:val="24"/>
              </w:rPr>
              <w:t>Сохранение культурного и исторического наследия народов Тоншаевского муниципального округа, обеспечение доступа граждан к культурным ценностям и участию в культурной жизни, реализация творческого потенциала людей, проживающих на территории Тоншаевского муниципального округа;</w:t>
            </w:r>
          </w:p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Создание благоприятных условий для устойчивого развития сферы культуры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Задачи подпрограммы 3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ind w:firstLine="283"/>
              <w:jc w:val="both"/>
              <w:rPr>
                <w:sz w:val="24"/>
                <w:szCs w:val="24"/>
              </w:rPr>
            </w:pPr>
            <w:r w:rsidRPr="00B4763E">
              <w:rPr>
                <w:sz w:val="24"/>
                <w:szCs w:val="24"/>
              </w:rPr>
              <w:t>Сохранение культурной самобытности населения, развитие его творческих способностей, поддержка юных дарований</w:t>
            </w:r>
          </w:p>
          <w:p w:rsidR="00B1320A" w:rsidRPr="00B4763E" w:rsidRDefault="00B1320A" w:rsidP="0075109D">
            <w:pPr>
              <w:pStyle w:val="2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63E">
              <w:rPr>
                <w:rFonts w:ascii="Times New Roman" w:hAnsi="Times New Roman"/>
                <w:sz w:val="24"/>
                <w:szCs w:val="24"/>
              </w:rPr>
              <w:t>Создание условий создание условий для творческой самореализации граждан Тоншаевского муниципального округа;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Повышение доступности и качества услуг по развитию самодеятельного творчества населения, организации содержательного досуга.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Этапы и сроки реализации подпрограммы 3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3 реализуется в течение 2020 - 202</w:t>
            </w:r>
            <w:r>
              <w:rPr>
                <w:color w:val="auto"/>
              </w:rPr>
              <w:t>7</w:t>
            </w:r>
            <w:r w:rsidRPr="00B4763E">
              <w:rPr>
                <w:color w:val="auto"/>
              </w:rPr>
              <w:t xml:space="preserve"> годов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3 реализуется в 1 этап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Объемы бюджетных ассигнований подпрограммы 3 </w:t>
            </w:r>
          </w:p>
        </w:tc>
        <w:tc>
          <w:tcPr>
            <w:tcW w:w="7931" w:type="dxa"/>
          </w:tcPr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Подпрограмма 3 предполагает финансирование в сумме 350 662,74 тыс. рублей, в том числе по годам: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2020 год – 36 407,40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2021 год – 33 939,84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2022 год – 34 113,8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2023 год – 46 082,2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2024 год – 53 622,4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2025 год – 49 574,0 тыс. рублей;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2026 год – 48 549,1 тыс. рублей;</w:t>
            </w:r>
          </w:p>
          <w:p w:rsidR="00B1320A" w:rsidRPr="00B4763E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2027 год – 48 374,0 тыс. рублей.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>Индикаторы достижения цели и показатели непосредственных результатов</w:t>
            </w:r>
          </w:p>
        </w:tc>
        <w:tc>
          <w:tcPr>
            <w:tcW w:w="7931" w:type="dxa"/>
          </w:tcPr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По окончании реализации подпрограммы 3 будут достигнуты следующие значения индикаторов: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Индикаторы достижения цели: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- увеличение числа посетителей мероприятий</w:t>
            </w:r>
            <w:r>
              <w:rPr>
                <w:color w:val="auto"/>
              </w:rPr>
              <w:t xml:space="preserve"> (% к предыдущему году) -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составит 110,0 %;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- увеличение числа участников клубных формирований (% к предыдущему году) - 107 %;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Показатели непосредственных результатов по окончании реализации подпрограммы 3: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- Число посетителей мероприятий на конец 2027 года составит 341220 человек;</w:t>
            </w:r>
          </w:p>
          <w:p w:rsidR="00ED1167" w:rsidRPr="00ED1167" w:rsidRDefault="00ED1167" w:rsidP="00ED1167">
            <w:pPr>
              <w:pStyle w:val="a3"/>
              <w:ind w:firstLine="300"/>
              <w:jc w:val="both"/>
              <w:rPr>
                <w:color w:val="auto"/>
              </w:rPr>
            </w:pPr>
            <w:r w:rsidRPr="00ED1167">
              <w:rPr>
                <w:color w:val="auto"/>
              </w:rPr>
              <w:t>- количество участников клубных формирований на конец 2027 года составит - 2287 чел.;</w:t>
            </w:r>
          </w:p>
          <w:p w:rsidR="00B1320A" w:rsidRPr="00B4763E" w:rsidRDefault="00ED1167" w:rsidP="00ED1167">
            <w:pPr>
              <w:pStyle w:val="a3"/>
              <w:ind w:firstLine="351"/>
              <w:jc w:val="both"/>
            </w:pPr>
            <w:r w:rsidRPr="00ED1167">
              <w:rPr>
                <w:color w:val="auto"/>
              </w:rPr>
              <w:t>- количество культурно-массовых мероприятий составит 2887 единиц.</w:t>
            </w:r>
          </w:p>
        </w:tc>
      </w:tr>
    </w:tbl>
    <w:p w:rsidR="00B1320A" w:rsidRPr="005D6925" w:rsidRDefault="00B1320A" w:rsidP="00B1320A">
      <w:pPr>
        <w:pStyle w:val="a3"/>
        <w:jc w:val="center"/>
        <w:rPr>
          <w:b/>
          <w:bCs/>
          <w:sz w:val="28"/>
          <w:szCs w:val="28"/>
        </w:rPr>
      </w:pPr>
      <w:r w:rsidRPr="005D6925">
        <w:rPr>
          <w:b/>
          <w:bCs/>
          <w:sz w:val="28"/>
          <w:szCs w:val="28"/>
        </w:rPr>
        <w:t>Подпрограмма 4 «Развитие дополнительного образования в сфере искусств»</w:t>
      </w:r>
    </w:p>
    <w:p w:rsidR="00B1320A" w:rsidRPr="00B4763E" w:rsidRDefault="00B1320A" w:rsidP="00B1320A">
      <w:pPr>
        <w:pStyle w:val="a3"/>
        <w:jc w:val="center"/>
        <w:rPr>
          <w:sz w:val="28"/>
          <w:szCs w:val="28"/>
        </w:rPr>
      </w:pPr>
      <w:r w:rsidRPr="00B4763E">
        <w:rPr>
          <w:bCs/>
          <w:sz w:val="28"/>
          <w:szCs w:val="28"/>
        </w:rPr>
        <w:t>(далее - подпрограмма 4)</w:t>
      </w:r>
    </w:p>
    <w:p w:rsidR="00B1320A" w:rsidRPr="00B4763E" w:rsidRDefault="00B1320A" w:rsidP="00B1320A">
      <w:pPr>
        <w:pStyle w:val="a3"/>
        <w:jc w:val="center"/>
        <w:rPr>
          <w:bCs/>
          <w:sz w:val="16"/>
          <w:szCs w:val="16"/>
        </w:rPr>
      </w:pPr>
    </w:p>
    <w:p w:rsidR="00B1320A" w:rsidRPr="00B4763E" w:rsidRDefault="00B1320A" w:rsidP="00B1320A">
      <w:pPr>
        <w:pStyle w:val="a3"/>
        <w:jc w:val="center"/>
        <w:rPr>
          <w:bCs/>
          <w:sz w:val="28"/>
          <w:szCs w:val="28"/>
        </w:rPr>
      </w:pPr>
      <w:r w:rsidRPr="00B4763E">
        <w:rPr>
          <w:bCs/>
          <w:sz w:val="28"/>
          <w:szCs w:val="28"/>
        </w:rPr>
        <w:t>3.4.1. Паспорт подпрограммы 4</w:t>
      </w:r>
    </w:p>
    <w:p w:rsidR="00B1320A" w:rsidRPr="00B4763E" w:rsidRDefault="00B1320A" w:rsidP="00B1320A">
      <w:pPr>
        <w:pStyle w:val="a3"/>
        <w:jc w:val="center"/>
        <w:rPr>
          <w:sz w:val="16"/>
          <w:szCs w:val="16"/>
        </w:rPr>
      </w:pPr>
    </w:p>
    <w:tbl>
      <w:tblPr>
        <w:tblW w:w="10403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2472"/>
        <w:gridCol w:w="7931"/>
      </w:tblGrid>
      <w:tr w:rsidR="00B1320A" w:rsidRPr="00B4763E" w:rsidTr="0075109D">
        <w:tc>
          <w:tcPr>
            <w:tcW w:w="2472" w:type="dxa"/>
          </w:tcPr>
          <w:p w:rsidR="00B1320A" w:rsidRPr="00B4763E" w:rsidRDefault="00B1320A" w:rsidP="0075109D">
            <w:pPr>
              <w:autoSpaceDE w:val="0"/>
              <w:autoSpaceDN w:val="0"/>
              <w:adjustRightInd w:val="0"/>
              <w:ind w:firstLine="67"/>
              <w:jc w:val="both"/>
              <w:rPr>
                <w:bCs/>
                <w:sz w:val="24"/>
                <w:szCs w:val="24"/>
              </w:rPr>
            </w:pPr>
            <w:r w:rsidRPr="00B4763E">
              <w:rPr>
                <w:bCs/>
                <w:sz w:val="24"/>
                <w:szCs w:val="24"/>
              </w:rPr>
              <w:lastRenderedPageBreak/>
              <w:t>Муниципальный заказчик муниципальной программы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autoSpaceDE w:val="0"/>
              <w:autoSpaceDN w:val="0"/>
              <w:adjustRightInd w:val="0"/>
              <w:ind w:firstLine="192"/>
              <w:jc w:val="both"/>
              <w:rPr>
                <w:bCs/>
                <w:sz w:val="24"/>
                <w:szCs w:val="24"/>
              </w:rPr>
            </w:pPr>
            <w:r w:rsidRPr="00B4763E">
              <w:rPr>
                <w:sz w:val="24"/>
                <w:szCs w:val="24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</w:tr>
      <w:tr w:rsidR="00B1320A" w:rsidRPr="00B4763E" w:rsidTr="0075109D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>
              <w:t>Соисполнители подпрограммы 4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192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Соисполнители подпрограммы отсутствуют</w:t>
            </w:r>
          </w:p>
        </w:tc>
      </w:tr>
      <w:tr w:rsidR="00B1320A" w:rsidRPr="00B4763E" w:rsidTr="0075109D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>
              <w:t>Цели подпрограммы 4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2"/>
              <w:spacing w:after="0" w:line="240" w:lineRule="auto"/>
              <w:ind w:left="0" w:firstLine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63E">
              <w:rPr>
                <w:rFonts w:ascii="Times New Roman" w:hAnsi="Times New Roman"/>
                <w:sz w:val="24"/>
                <w:szCs w:val="24"/>
              </w:rPr>
              <w:t>Сохранение культурного и исторического наследия народов Тоншаевского муниципального округа, обеспечение доступа граждан к культурным ценностям и участию в культурной жизни, реализация творческого потенциала людей, проживающих на территории Тоншаевского муниципального округа;</w:t>
            </w:r>
          </w:p>
          <w:p w:rsidR="00B1320A" w:rsidRPr="00B4763E" w:rsidRDefault="00B1320A" w:rsidP="0075109D">
            <w:pPr>
              <w:pStyle w:val="a3"/>
              <w:ind w:firstLine="192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Создание благоприятных условий для устойчивого развития сферы культуры</w:t>
            </w:r>
          </w:p>
        </w:tc>
      </w:tr>
      <w:tr w:rsidR="00B1320A" w:rsidRPr="00B4763E" w:rsidTr="0075109D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>
              <w:t>Задачи подпрограммы 4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ind w:firstLine="283"/>
              <w:jc w:val="both"/>
              <w:rPr>
                <w:sz w:val="24"/>
                <w:szCs w:val="24"/>
              </w:rPr>
            </w:pPr>
            <w:r w:rsidRPr="00B4763E">
              <w:rPr>
                <w:sz w:val="24"/>
                <w:szCs w:val="24"/>
              </w:rPr>
              <w:t>Сохранение общедоступного дополнительного образования для детей. Расширение сферы и перечня услуг в сфере дополнительного образования детей</w:t>
            </w:r>
          </w:p>
          <w:p w:rsidR="00B1320A" w:rsidRPr="00B4763E" w:rsidRDefault="00B1320A" w:rsidP="0075109D">
            <w:pPr>
              <w:ind w:firstLine="283"/>
              <w:jc w:val="both"/>
              <w:rPr>
                <w:sz w:val="24"/>
                <w:szCs w:val="24"/>
              </w:rPr>
            </w:pPr>
            <w:r w:rsidRPr="00B4763E">
              <w:rPr>
                <w:sz w:val="24"/>
                <w:szCs w:val="24"/>
              </w:rPr>
              <w:t>Разработка расширение и внедрение новых образовательных программ, отражающих современное состояние культуры.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Повышение доступности и качества услуг по развитию самодеятельного творчества населения, организации содержательного досуга</w:t>
            </w:r>
          </w:p>
        </w:tc>
      </w:tr>
      <w:tr w:rsidR="00B1320A" w:rsidRPr="00B4763E" w:rsidTr="0075109D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Этапы и сроки реализации подпрограммы 4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4 реализуется в течение 2020 - 202</w:t>
            </w:r>
            <w:r>
              <w:rPr>
                <w:color w:val="auto"/>
              </w:rPr>
              <w:t>7</w:t>
            </w:r>
            <w:r w:rsidRPr="00B4763E">
              <w:rPr>
                <w:color w:val="auto"/>
              </w:rPr>
              <w:t xml:space="preserve"> годов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4 реализуется в 1 этап</w:t>
            </w:r>
          </w:p>
        </w:tc>
      </w:tr>
      <w:tr w:rsidR="00B1320A" w:rsidRPr="00B4763E" w:rsidTr="0075109D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Объемы бюджетных ассигнований подпрограммы 4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Подпрограмма 4 предполагает финансирование в сумме </w:t>
            </w:r>
            <w:r>
              <w:rPr>
                <w:color w:val="auto"/>
              </w:rPr>
              <w:t xml:space="preserve">89 530,3 </w:t>
            </w:r>
            <w:r w:rsidRPr="00B4763E">
              <w:rPr>
                <w:color w:val="auto"/>
              </w:rPr>
              <w:t>тыс</w:t>
            </w:r>
            <w:r>
              <w:rPr>
                <w:color w:val="auto"/>
              </w:rPr>
              <w:t>. рублей, в том числе по годам: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2020 год – 5 </w:t>
            </w:r>
            <w:r w:rsidRPr="00B4763E">
              <w:rPr>
                <w:color w:val="auto"/>
              </w:rPr>
              <w:t>511,0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2021 год – 4 </w:t>
            </w:r>
            <w:r w:rsidRPr="00B4763E">
              <w:rPr>
                <w:color w:val="auto"/>
              </w:rPr>
              <w:t>881,0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2022 год – 36</w:t>
            </w:r>
            <w:r>
              <w:rPr>
                <w:color w:val="auto"/>
              </w:rPr>
              <w:t xml:space="preserve"> </w:t>
            </w:r>
            <w:r w:rsidRPr="00B4763E">
              <w:rPr>
                <w:color w:val="auto"/>
              </w:rPr>
              <w:t>017,4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2023 год – 10 468,7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2024 год – </w:t>
            </w:r>
            <w:r>
              <w:rPr>
                <w:color w:val="auto"/>
              </w:rPr>
              <w:t>7 265,3</w:t>
            </w:r>
            <w:r w:rsidRPr="00B4763E">
              <w:rPr>
                <w:color w:val="auto"/>
              </w:rPr>
              <w:t> 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2025 год – </w:t>
            </w:r>
            <w:r>
              <w:rPr>
                <w:color w:val="auto"/>
              </w:rPr>
              <w:t>8 462,3</w:t>
            </w:r>
            <w:r w:rsidRPr="00B4763E">
              <w:rPr>
                <w:color w:val="auto"/>
              </w:rPr>
              <w:t> тыс. рублей;</w:t>
            </w:r>
          </w:p>
          <w:p w:rsidR="00B1320A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>
              <w:rPr>
                <w:color w:val="auto"/>
              </w:rPr>
              <w:t>2026 год – 8 462,3</w:t>
            </w:r>
            <w:r w:rsidRPr="00B4763E">
              <w:rPr>
                <w:color w:val="auto"/>
              </w:rPr>
              <w:t> тыс. рублей</w:t>
            </w:r>
            <w:r>
              <w:rPr>
                <w:color w:val="auto"/>
              </w:rPr>
              <w:t>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>
              <w:rPr>
                <w:color w:val="auto"/>
              </w:rPr>
              <w:t>2027 год – 8 462,3</w:t>
            </w:r>
            <w:r w:rsidRPr="00B4763E">
              <w:rPr>
                <w:color w:val="auto"/>
              </w:rPr>
              <w:t> тыс. рублей.</w:t>
            </w:r>
          </w:p>
        </w:tc>
      </w:tr>
      <w:tr w:rsidR="00B1320A" w:rsidRPr="00B4763E" w:rsidTr="0075109D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>Индикаторы достижения цели и показатели непосредственных результатов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3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- сохранение контингента учащихся 100 %;</w:t>
            </w:r>
          </w:p>
          <w:p w:rsidR="00B1320A" w:rsidRPr="00B4763E" w:rsidRDefault="00B1320A" w:rsidP="0075109D">
            <w:pPr>
              <w:pStyle w:val="a3"/>
              <w:ind w:firstLine="3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- внедрение программ предпрофессионального обучения - </w:t>
            </w:r>
            <w:r w:rsidR="00ED1167">
              <w:rPr>
                <w:color w:val="auto"/>
              </w:rPr>
              <w:t>6</w:t>
            </w:r>
            <w:r w:rsidRPr="00B4763E">
              <w:rPr>
                <w:color w:val="auto"/>
              </w:rPr>
              <w:t>3 % к числу поступивших</w:t>
            </w:r>
          </w:p>
          <w:p w:rsidR="00B1320A" w:rsidRPr="00B4763E" w:rsidRDefault="00B1320A" w:rsidP="0075109D">
            <w:pPr>
              <w:pStyle w:val="a3"/>
              <w:ind w:firstLine="3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- число учащихся, ставших лауреатами областных, российских, международных конкурсов и фестивалей </w:t>
            </w:r>
            <w:r w:rsidR="00ED1167">
              <w:rPr>
                <w:color w:val="auto"/>
              </w:rPr>
              <w:t>4</w:t>
            </w:r>
            <w:r w:rsidRPr="00B4763E">
              <w:rPr>
                <w:color w:val="auto"/>
              </w:rPr>
              <w:t>5</w:t>
            </w:r>
            <w:bookmarkStart w:id="0" w:name="_GoBack"/>
            <w:bookmarkEnd w:id="0"/>
            <w:r w:rsidRPr="00B4763E">
              <w:rPr>
                <w:color w:val="auto"/>
              </w:rPr>
              <w:t xml:space="preserve"> %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bCs/>
                <w:color w:val="auto"/>
              </w:rPr>
            </w:pPr>
            <w:r w:rsidRPr="00B4763E">
              <w:rPr>
                <w:bCs/>
                <w:color w:val="auto"/>
              </w:rPr>
              <w:t>Показатели непосредственных результатов по окончании реализации подпрограммы</w:t>
            </w:r>
          </w:p>
          <w:p w:rsidR="00B1320A" w:rsidRPr="00B4763E" w:rsidRDefault="00B1320A" w:rsidP="0075109D">
            <w:pPr>
              <w:pStyle w:val="a3"/>
              <w:ind w:firstLine="3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Контингент учащихся ДМШ - 98 человек.</w:t>
            </w:r>
          </w:p>
          <w:p w:rsidR="00B1320A" w:rsidRPr="00B4763E" w:rsidRDefault="00B1320A" w:rsidP="0075109D">
            <w:pPr>
              <w:pStyle w:val="a3"/>
              <w:ind w:firstLine="3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Число предпрофессиональных программ – 1.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Число учащихся, ставших лауреатами областных, российских, международных конкурсов и фестивалей - 50 человек</w:t>
            </w:r>
          </w:p>
        </w:tc>
      </w:tr>
    </w:tbl>
    <w:p w:rsidR="00B1320A" w:rsidRPr="005D6925" w:rsidRDefault="00B1320A" w:rsidP="00B1320A">
      <w:pPr>
        <w:pStyle w:val="a3"/>
        <w:jc w:val="center"/>
        <w:rPr>
          <w:b/>
          <w:bCs/>
          <w:sz w:val="28"/>
        </w:rPr>
      </w:pPr>
      <w:r w:rsidRPr="005D6925">
        <w:rPr>
          <w:b/>
          <w:bCs/>
          <w:sz w:val="28"/>
        </w:rPr>
        <w:t>Подпрограмма 5 «Развитие внутреннего и въездного туризма»</w:t>
      </w:r>
    </w:p>
    <w:p w:rsidR="00B1320A" w:rsidRPr="00B4763E" w:rsidRDefault="00B1320A" w:rsidP="00B1320A">
      <w:pPr>
        <w:pStyle w:val="a3"/>
        <w:jc w:val="center"/>
        <w:rPr>
          <w:sz w:val="28"/>
        </w:rPr>
      </w:pPr>
      <w:r w:rsidRPr="00B4763E">
        <w:rPr>
          <w:bCs/>
          <w:sz w:val="28"/>
        </w:rPr>
        <w:t>(далее - подпрограмма 5)</w:t>
      </w:r>
    </w:p>
    <w:p w:rsidR="00B1320A" w:rsidRPr="00B4763E" w:rsidRDefault="00B1320A" w:rsidP="00B1320A">
      <w:pPr>
        <w:pStyle w:val="a3"/>
        <w:jc w:val="center"/>
        <w:rPr>
          <w:bCs/>
          <w:sz w:val="16"/>
          <w:szCs w:val="16"/>
        </w:rPr>
      </w:pPr>
    </w:p>
    <w:p w:rsidR="00B1320A" w:rsidRPr="00B4763E" w:rsidRDefault="00B1320A" w:rsidP="00B1320A">
      <w:pPr>
        <w:pStyle w:val="a3"/>
        <w:jc w:val="center"/>
        <w:rPr>
          <w:bCs/>
          <w:sz w:val="28"/>
        </w:rPr>
      </w:pPr>
      <w:r w:rsidRPr="00B4763E">
        <w:rPr>
          <w:bCs/>
          <w:sz w:val="28"/>
        </w:rPr>
        <w:t>3.5.1. Паспорт подпрограммы 5</w:t>
      </w:r>
    </w:p>
    <w:p w:rsidR="00B1320A" w:rsidRPr="00B4763E" w:rsidRDefault="00B1320A" w:rsidP="00B1320A">
      <w:pPr>
        <w:pStyle w:val="a3"/>
        <w:jc w:val="center"/>
        <w:rPr>
          <w:bCs/>
        </w:rPr>
      </w:pPr>
    </w:p>
    <w:tbl>
      <w:tblPr>
        <w:tblW w:w="10403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2472"/>
        <w:gridCol w:w="7931"/>
      </w:tblGrid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autoSpaceDE w:val="0"/>
              <w:autoSpaceDN w:val="0"/>
              <w:adjustRightInd w:val="0"/>
              <w:ind w:firstLine="67"/>
              <w:jc w:val="both"/>
              <w:rPr>
                <w:bCs/>
                <w:sz w:val="24"/>
                <w:szCs w:val="24"/>
              </w:rPr>
            </w:pPr>
            <w:r w:rsidRPr="00B4763E">
              <w:rPr>
                <w:bCs/>
                <w:sz w:val="24"/>
                <w:szCs w:val="24"/>
              </w:rPr>
              <w:t xml:space="preserve">Муниципальный заказчик </w:t>
            </w:r>
            <w:r w:rsidRPr="00B4763E">
              <w:rPr>
                <w:bCs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autoSpaceDE w:val="0"/>
              <w:autoSpaceDN w:val="0"/>
              <w:adjustRightInd w:val="0"/>
              <w:ind w:firstLine="51"/>
              <w:jc w:val="both"/>
              <w:rPr>
                <w:bCs/>
                <w:sz w:val="24"/>
                <w:szCs w:val="24"/>
              </w:rPr>
            </w:pPr>
            <w:r w:rsidRPr="00B4763E">
              <w:rPr>
                <w:sz w:val="24"/>
                <w:szCs w:val="24"/>
              </w:rPr>
              <w:lastRenderedPageBreak/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lastRenderedPageBreak/>
              <w:t xml:space="preserve">Соисполнители подпрограммы 5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Соисполнители подпрограммы отсутствуют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Цели подпрограммы 5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Развитие туризма как одного из направлений социально-экономического развития округа за счёт сохранения и рационального использования культурно-исторического и природно-ландшафтного наследия округа, притока инвестиций, увеличения рабочих мест.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Задачи подпрограммы 5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334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Организационно</w:t>
            </w:r>
            <w:r>
              <w:rPr>
                <w:color w:val="auto"/>
              </w:rPr>
              <w:t xml:space="preserve"> </w:t>
            </w:r>
            <w:r w:rsidRPr="00B4763E">
              <w:rPr>
                <w:color w:val="auto"/>
              </w:rPr>
              <w:t>-</w:t>
            </w:r>
            <w:r>
              <w:rPr>
                <w:color w:val="auto"/>
              </w:rPr>
              <w:t xml:space="preserve"> </w:t>
            </w:r>
            <w:r w:rsidRPr="00B4763E">
              <w:rPr>
                <w:color w:val="auto"/>
              </w:rPr>
              <w:t>правовое, информационное обеспечение в развитие туризма в Тоншаевском муниципальном округе</w:t>
            </w:r>
            <w:r>
              <w:rPr>
                <w:color w:val="auto"/>
              </w:rPr>
              <w:t xml:space="preserve"> </w:t>
            </w:r>
            <w:r w:rsidRPr="0078297A">
              <w:rPr>
                <w:color w:val="auto"/>
              </w:rPr>
              <w:t>Нижегородской области</w:t>
            </w:r>
            <w:r>
              <w:rPr>
                <w:color w:val="auto"/>
              </w:rPr>
              <w:t>;</w:t>
            </w:r>
          </w:p>
          <w:p w:rsidR="00B1320A" w:rsidRPr="00B4763E" w:rsidRDefault="00B1320A" w:rsidP="0075109D">
            <w:pPr>
              <w:pStyle w:val="a3"/>
              <w:ind w:firstLine="334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привлечение инвестиций на развитие материальной базы туриндустрии, существующих и созданию новых объектов туристической инфраструктуры в округе.</w:t>
            </w:r>
          </w:p>
          <w:p w:rsidR="00B1320A" w:rsidRPr="00B4763E" w:rsidRDefault="00B1320A" w:rsidP="0075109D">
            <w:pPr>
              <w:pStyle w:val="a3"/>
              <w:ind w:firstLine="334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создание условий для развития основных центров туризма и туристских зон Тоншаевского муниципального округе;</w:t>
            </w:r>
          </w:p>
          <w:p w:rsidR="00B1320A" w:rsidRPr="00B4763E" w:rsidRDefault="00B1320A" w:rsidP="0075109D">
            <w:pPr>
              <w:pStyle w:val="a3"/>
              <w:ind w:firstLine="334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развитие различных видов туризма таких как: событийный, природно-рекреационный, историко-культурный, паломнический, спортивно-оздоровительный, сельский и др.;</w:t>
            </w:r>
          </w:p>
          <w:p w:rsidR="00B1320A" w:rsidRPr="00B4763E" w:rsidRDefault="00B1320A" w:rsidP="0075109D">
            <w:pPr>
              <w:pStyle w:val="a3"/>
              <w:ind w:firstLine="334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создание современной системы рекламно-информационной деятельности в сфере туризма, направленной на формирование имиджа округе;</w:t>
            </w:r>
          </w:p>
          <w:p w:rsidR="00B1320A" w:rsidRPr="00B4763E" w:rsidRDefault="00B1320A" w:rsidP="0075109D">
            <w:pPr>
              <w:pStyle w:val="a3"/>
              <w:ind w:firstLine="334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содействие в подготовке, переподготовке и повышения квалификации кадров в сфере туризма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Этапы и сроки реализации подпрограммы 5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5 реализуется в течение 2021 - 202</w:t>
            </w:r>
            <w:r>
              <w:rPr>
                <w:color w:val="auto"/>
              </w:rPr>
              <w:t>7</w:t>
            </w:r>
            <w:r w:rsidRPr="00B4763E">
              <w:rPr>
                <w:color w:val="auto"/>
              </w:rPr>
              <w:t xml:space="preserve"> годов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5 реализуется в 1 этап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Объемы бюджетных ассигнований подпрограммы </w:t>
            </w:r>
            <w:r>
              <w:rPr>
                <w:color w:val="auto"/>
              </w:rPr>
              <w:t>5</w:t>
            </w:r>
            <w:r w:rsidRPr="00B4763E">
              <w:rPr>
                <w:color w:val="auto"/>
              </w:rPr>
              <w:t xml:space="preserve">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Подпрограмма 5 предполагает финансирование в сумме </w:t>
            </w:r>
            <w:r>
              <w:rPr>
                <w:color w:val="auto"/>
              </w:rPr>
              <w:t>4 839,57</w:t>
            </w:r>
            <w:r w:rsidRPr="00B4763E">
              <w:rPr>
                <w:color w:val="auto"/>
              </w:rPr>
              <w:t xml:space="preserve"> тыс. рублей, в том числе по годам: 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2020 год – 353,0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2021 год – 492,67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2022 год – 320,2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2023 год – 581,9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2024 год – </w:t>
            </w:r>
            <w:r>
              <w:rPr>
                <w:color w:val="auto"/>
              </w:rPr>
              <w:t>676,8</w:t>
            </w:r>
            <w:r w:rsidRPr="00B4763E">
              <w:rPr>
                <w:color w:val="auto"/>
              </w:rPr>
              <w:t xml:space="preserve"> тыс. рублей;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2025 год – </w:t>
            </w:r>
            <w:r>
              <w:rPr>
                <w:color w:val="auto"/>
              </w:rPr>
              <w:t>805</w:t>
            </w:r>
            <w:r w:rsidRPr="00B4763E">
              <w:rPr>
                <w:color w:val="auto"/>
              </w:rPr>
              <w:t>,0 тыс. рублей;</w:t>
            </w:r>
          </w:p>
          <w:p w:rsidR="00B1320A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2026 год – </w:t>
            </w:r>
            <w:r>
              <w:rPr>
                <w:color w:val="auto"/>
              </w:rPr>
              <w:t>805</w:t>
            </w:r>
            <w:r w:rsidRPr="00B4763E">
              <w:rPr>
                <w:color w:val="auto"/>
              </w:rPr>
              <w:t>,0 тыс. рублей</w:t>
            </w:r>
            <w:r>
              <w:rPr>
                <w:color w:val="auto"/>
              </w:rPr>
              <w:t>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</w:t>
            </w:r>
            <w:r>
              <w:rPr>
                <w:color w:val="auto"/>
              </w:rPr>
              <w:t>7</w:t>
            </w:r>
            <w:r w:rsidRPr="00B4763E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805</w:t>
            </w:r>
            <w:r w:rsidRPr="00B4763E">
              <w:rPr>
                <w:color w:val="auto"/>
              </w:rPr>
              <w:t>,0 тыс. рублей.</w:t>
            </w:r>
          </w:p>
        </w:tc>
      </w:tr>
      <w:tr w:rsidR="00B1320A" w:rsidRPr="00B4763E" w:rsidTr="00B1320A">
        <w:tc>
          <w:tcPr>
            <w:tcW w:w="2472" w:type="dxa"/>
          </w:tcPr>
          <w:p w:rsidR="00B1320A" w:rsidRPr="00B4763E" w:rsidRDefault="00B1320A" w:rsidP="0075109D">
            <w:pPr>
              <w:pStyle w:val="a3"/>
              <w:jc w:val="both"/>
            </w:pPr>
            <w:r w:rsidRPr="00B4763E">
              <w:t xml:space="preserve">Целевые индикаторы достижения цели и показатели непосредственных результатов </w:t>
            </w:r>
          </w:p>
        </w:tc>
        <w:tc>
          <w:tcPr>
            <w:tcW w:w="7931" w:type="dxa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-увеличение вклада туристской сферы в экономику округа; 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- формирования туристического имиджа округа;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- возрастание интереса местного населения к культуре и истории округа; 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- рост туристического потока в округе, включая экскурсантов; 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- развитие различных видов туризма;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- развитие действующих и формирование новых туристических продуктов в округе;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- исполнение календаря событийных мероприятий в округе;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- стимулирование возрождения и развития традиционных народ</w:t>
            </w:r>
            <w:r>
              <w:rPr>
                <w:color w:val="auto"/>
              </w:rPr>
              <w:t>ных промыслов и ремесел округа;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- укрепление здоровья и улучшение</w:t>
            </w:r>
            <w:r>
              <w:rPr>
                <w:color w:val="auto"/>
              </w:rPr>
              <w:t xml:space="preserve"> качества жизни жителей округа;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- постепенное увеличение количества рабочих мест,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- сохранение и рациональное использование богатого историко-культурного и природного наследия Тоншаевского муниципального округа</w:t>
            </w:r>
            <w:r>
              <w:rPr>
                <w:color w:val="auto"/>
              </w:rPr>
              <w:t xml:space="preserve"> </w:t>
            </w:r>
            <w:r w:rsidRPr="0078297A">
              <w:rPr>
                <w:color w:val="auto"/>
              </w:rPr>
              <w:t>Нижегородской области</w:t>
            </w:r>
            <w:r w:rsidRPr="00B4763E">
              <w:rPr>
                <w:color w:val="auto"/>
              </w:rPr>
              <w:t>.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- формировани</w:t>
            </w:r>
            <w:r>
              <w:rPr>
                <w:color w:val="auto"/>
              </w:rPr>
              <w:t>е 2 новых туристских маршрутов.</w:t>
            </w:r>
          </w:p>
          <w:p w:rsidR="00B1320A" w:rsidRPr="00B4763E" w:rsidRDefault="00B1320A" w:rsidP="0075109D">
            <w:pPr>
              <w:pStyle w:val="a3"/>
              <w:ind w:firstLine="300"/>
              <w:jc w:val="both"/>
              <w:rPr>
                <w:color w:val="auto"/>
              </w:rPr>
            </w:pPr>
          </w:p>
        </w:tc>
      </w:tr>
    </w:tbl>
    <w:p w:rsidR="00B1320A" w:rsidRPr="005D6925" w:rsidRDefault="00B1320A" w:rsidP="00B1320A">
      <w:pPr>
        <w:pStyle w:val="a3"/>
        <w:jc w:val="center"/>
        <w:rPr>
          <w:b/>
          <w:bCs/>
          <w:sz w:val="28"/>
        </w:rPr>
      </w:pPr>
      <w:r w:rsidRPr="005D6925">
        <w:rPr>
          <w:b/>
          <w:bCs/>
          <w:sz w:val="28"/>
        </w:rPr>
        <w:lastRenderedPageBreak/>
        <w:t>Подпрограмма 6 «Сохранение, возрождение и развитие народно-художественных промыслов»</w:t>
      </w:r>
    </w:p>
    <w:p w:rsidR="00B1320A" w:rsidRPr="00B4763E" w:rsidRDefault="00B1320A" w:rsidP="00B1320A">
      <w:pPr>
        <w:pStyle w:val="a3"/>
        <w:jc w:val="center"/>
        <w:rPr>
          <w:bCs/>
          <w:sz w:val="28"/>
        </w:rPr>
      </w:pPr>
      <w:r w:rsidRPr="00B4763E">
        <w:rPr>
          <w:bCs/>
          <w:sz w:val="28"/>
        </w:rPr>
        <w:t>(далее - подпрограмма 6)</w:t>
      </w:r>
    </w:p>
    <w:p w:rsidR="00B1320A" w:rsidRPr="00B4763E" w:rsidRDefault="00B1320A" w:rsidP="00B1320A">
      <w:pPr>
        <w:pStyle w:val="a3"/>
        <w:jc w:val="center"/>
        <w:rPr>
          <w:sz w:val="16"/>
          <w:szCs w:val="16"/>
        </w:rPr>
      </w:pPr>
    </w:p>
    <w:p w:rsidR="00B1320A" w:rsidRPr="00B4763E" w:rsidRDefault="00B1320A" w:rsidP="00B1320A">
      <w:pPr>
        <w:pStyle w:val="a3"/>
        <w:jc w:val="center"/>
        <w:rPr>
          <w:bCs/>
          <w:sz w:val="28"/>
        </w:rPr>
      </w:pPr>
      <w:r w:rsidRPr="00B4763E">
        <w:rPr>
          <w:bCs/>
          <w:sz w:val="28"/>
        </w:rPr>
        <w:t>3.6.1. Паспорт подпрограммы 6</w:t>
      </w:r>
    </w:p>
    <w:p w:rsidR="00B1320A" w:rsidRPr="00B4763E" w:rsidRDefault="00B1320A" w:rsidP="00B1320A">
      <w:pPr>
        <w:pStyle w:val="a3"/>
        <w:jc w:val="center"/>
        <w:rPr>
          <w:bCs/>
          <w:sz w:val="16"/>
          <w:szCs w:val="16"/>
        </w:rPr>
      </w:pPr>
    </w:p>
    <w:tbl>
      <w:tblPr>
        <w:tblW w:w="10580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2472"/>
        <w:gridCol w:w="851"/>
        <w:gridCol w:w="1780"/>
        <w:gridCol w:w="851"/>
        <w:gridCol w:w="804"/>
        <w:gridCol w:w="701"/>
        <w:gridCol w:w="851"/>
        <w:gridCol w:w="851"/>
        <w:gridCol w:w="707"/>
        <w:gridCol w:w="712"/>
      </w:tblGrid>
      <w:tr w:rsidR="00B1320A" w:rsidRPr="00B4763E" w:rsidTr="0075109D">
        <w:tc>
          <w:tcPr>
            <w:tcW w:w="3323" w:type="dxa"/>
            <w:gridSpan w:val="2"/>
          </w:tcPr>
          <w:p w:rsidR="00B1320A" w:rsidRPr="00B4763E" w:rsidRDefault="00B1320A" w:rsidP="0075109D">
            <w:pPr>
              <w:autoSpaceDE w:val="0"/>
              <w:autoSpaceDN w:val="0"/>
              <w:adjustRightInd w:val="0"/>
              <w:ind w:firstLine="51"/>
              <w:jc w:val="both"/>
              <w:rPr>
                <w:color w:val="000000" w:themeColor="text1"/>
                <w:sz w:val="24"/>
                <w:szCs w:val="24"/>
              </w:rPr>
            </w:pPr>
            <w:r w:rsidRPr="00B4763E">
              <w:rPr>
                <w:bCs/>
                <w:color w:val="000000" w:themeColor="text1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7257" w:type="dxa"/>
            <w:gridSpan w:val="8"/>
          </w:tcPr>
          <w:p w:rsidR="00B1320A" w:rsidRPr="00B4763E" w:rsidRDefault="00B1320A" w:rsidP="0075109D">
            <w:pPr>
              <w:autoSpaceDE w:val="0"/>
              <w:autoSpaceDN w:val="0"/>
              <w:adjustRightInd w:val="0"/>
              <w:ind w:firstLine="5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4763E">
              <w:rPr>
                <w:color w:val="000000" w:themeColor="text1"/>
                <w:sz w:val="24"/>
                <w:szCs w:val="24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</w:tr>
      <w:tr w:rsidR="00B1320A" w:rsidRPr="00B4763E" w:rsidTr="0075109D">
        <w:tc>
          <w:tcPr>
            <w:tcW w:w="3323" w:type="dxa"/>
            <w:gridSpan w:val="2"/>
          </w:tcPr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000000" w:themeColor="text1"/>
              </w:rPr>
            </w:pPr>
            <w:r w:rsidRPr="00B4763E">
              <w:t xml:space="preserve">Соисполнители подпрограммы 6 </w:t>
            </w:r>
          </w:p>
        </w:tc>
        <w:tc>
          <w:tcPr>
            <w:tcW w:w="7257" w:type="dxa"/>
            <w:gridSpan w:val="8"/>
          </w:tcPr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000000" w:themeColor="text1"/>
              </w:rPr>
            </w:pPr>
            <w:r w:rsidRPr="00B4763E">
              <w:rPr>
                <w:color w:val="000000" w:themeColor="text1"/>
              </w:rPr>
              <w:t>Соисполнители подпрограммы отсутствуют</w:t>
            </w:r>
          </w:p>
        </w:tc>
      </w:tr>
      <w:tr w:rsidR="00B1320A" w:rsidRPr="00B4763E" w:rsidTr="0075109D">
        <w:tc>
          <w:tcPr>
            <w:tcW w:w="3323" w:type="dxa"/>
            <w:gridSpan w:val="2"/>
          </w:tcPr>
          <w:p w:rsidR="00B1320A" w:rsidRPr="00B4763E" w:rsidRDefault="00B1320A" w:rsidP="0075109D">
            <w:pPr>
              <w:ind w:firstLine="51"/>
              <w:textAlignment w:val="baseline"/>
              <w:rPr>
                <w:sz w:val="24"/>
                <w:szCs w:val="24"/>
              </w:rPr>
            </w:pPr>
            <w:r w:rsidRPr="00B4763E">
              <w:rPr>
                <w:sz w:val="24"/>
                <w:szCs w:val="24"/>
              </w:rPr>
              <w:t xml:space="preserve">Цели подпрограммы 6 </w:t>
            </w:r>
          </w:p>
        </w:tc>
        <w:tc>
          <w:tcPr>
            <w:tcW w:w="7257" w:type="dxa"/>
            <w:gridSpan w:val="8"/>
          </w:tcPr>
          <w:p w:rsidR="00B1320A" w:rsidRPr="00B4763E" w:rsidRDefault="00B1320A" w:rsidP="0075109D">
            <w:pPr>
              <w:ind w:firstLine="51"/>
              <w:textAlignment w:val="baseline"/>
              <w:rPr>
                <w:sz w:val="24"/>
                <w:szCs w:val="24"/>
              </w:rPr>
            </w:pPr>
            <w:r w:rsidRPr="00B4763E">
              <w:rPr>
                <w:sz w:val="24"/>
                <w:szCs w:val="24"/>
              </w:rPr>
              <w:t>Сохранение и развитие народных художественных промыслов и ремесел. Создание условий для развития творческой и предпринимательской инициат</w:t>
            </w:r>
            <w:r>
              <w:rPr>
                <w:sz w:val="24"/>
                <w:szCs w:val="24"/>
              </w:rPr>
              <w:t>ивы в данной сфере деятельности</w:t>
            </w:r>
          </w:p>
        </w:tc>
      </w:tr>
      <w:tr w:rsidR="00B1320A" w:rsidRPr="00B4763E" w:rsidTr="0075109D">
        <w:tc>
          <w:tcPr>
            <w:tcW w:w="3323" w:type="dxa"/>
            <w:gridSpan w:val="2"/>
          </w:tcPr>
          <w:p w:rsidR="00B1320A" w:rsidRPr="00B4763E" w:rsidRDefault="00B1320A" w:rsidP="0075109D">
            <w:pPr>
              <w:ind w:firstLine="51"/>
              <w:jc w:val="both"/>
              <w:rPr>
                <w:rFonts w:eastAsia="Calibri"/>
                <w:sz w:val="24"/>
                <w:szCs w:val="24"/>
              </w:rPr>
            </w:pPr>
            <w:r w:rsidRPr="00B4763E">
              <w:rPr>
                <w:sz w:val="24"/>
                <w:szCs w:val="24"/>
              </w:rPr>
              <w:t xml:space="preserve">Задачи подпрограммы 6 </w:t>
            </w:r>
          </w:p>
        </w:tc>
        <w:tc>
          <w:tcPr>
            <w:tcW w:w="7257" w:type="dxa"/>
            <w:gridSpan w:val="8"/>
          </w:tcPr>
          <w:p w:rsidR="00B1320A" w:rsidRPr="00B4763E" w:rsidRDefault="00B1320A" w:rsidP="0075109D">
            <w:pPr>
              <w:ind w:firstLine="51"/>
              <w:jc w:val="both"/>
              <w:rPr>
                <w:rFonts w:eastAsia="Calibri"/>
                <w:sz w:val="24"/>
                <w:szCs w:val="24"/>
              </w:rPr>
            </w:pPr>
            <w:r w:rsidRPr="00B4763E">
              <w:rPr>
                <w:rFonts w:eastAsia="Calibri"/>
                <w:sz w:val="24"/>
                <w:szCs w:val="24"/>
              </w:rPr>
              <w:t>Пропаганда и сохранение национальных традиций; подготовка и переподготовка кадров для народных художественных промыслов; научно-методическое решение выявленных проблем; реализация Программы как народного праздника ремесел, фестиваль или ярмарка с особой атмосферой; сбор и формирование электронной базы данных о количестве индивидуальных мастеров и организаций народных художественных промыслов Тоншаевского муниципального округа</w:t>
            </w:r>
          </w:p>
        </w:tc>
      </w:tr>
      <w:tr w:rsidR="00B1320A" w:rsidRPr="00B4763E" w:rsidTr="0075109D">
        <w:tc>
          <w:tcPr>
            <w:tcW w:w="3323" w:type="dxa"/>
            <w:gridSpan w:val="2"/>
          </w:tcPr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000000" w:themeColor="text1"/>
              </w:rPr>
            </w:pPr>
            <w:r w:rsidRPr="00B4763E">
              <w:t xml:space="preserve">Этапы и сроки реализации подпрограммы 6 </w:t>
            </w:r>
          </w:p>
        </w:tc>
        <w:tc>
          <w:tcPr>
            <w:tcW w:w="7257" w:type="dxa"/>
            <w:gridSpan w:val="8"/>
          </w:tcPr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000000" w:themeColor="text1"/>
              </w:rPr>
            </w:pPr>
            <w:r w:rsidRPr="00B4763E">
              <w:rPr>
                <w:color w:val="000000" w:themeColor="text1"/>
              </w:rPr>
              <w:t>Подпрограмма 6 реализуется в течение 2020 - 202</w:t>
            </w:r>
            <w:r>
              <w:rPr>
                <w:color w:val="000000" w:themeColor="text1"/>
              </w:rPr>
              <w:t>7</w:t>
            </w:r>
            <w:r w:rsidRPr="00B4763E">
              <w:rPr>
                <w:color w:val="000000" w:themeColor="text1"/>
              </w:rPr>
              <w:t xml:space="preserve"> годов</w:t>
            </w:r>
          </w:p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FF0000"/>
              </w:rPr>
            </w:pPr>
            <w:r w:rsidRPr="00B4763E">
              <w:rPr>
                <w:color w:val="000000" w:themeColor="text1"/>
              </w:rPr>
              <w:t>Подпрограмма 6 реализуется в 1 этап</w:t>
            </w:r>
          </w:p>
        </w:tc>
      </w:tr>
      <w:tr w:rsidR="00B1320A" w:rsidRPr="00B4763E" w:rsidTr="0075109D">
        <w:tc>
          <w:tcPr>
            <w:tcW w:w="3323" w:type="dxa"/>
            <w:gridSpan w:val="2"/>
          </w:tcPr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Объемы бюджетных ассигнований подпрограммы 6 </w:t>
            </w:r>
          </w:p>
        </w:tc>
        <w:tc>
          <w:tcPr>
            <w:tcW w:w="7257" w:type="dxa"/>
            <w:gridSpan w:val="8"/>
          </w:tcPr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Подпрограмма 6 предполагает финансирование в сумме 150,7 тыс. рублей, в том числе по годам: </w:t>
            </w:r>
          </w:p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2020 год – 150,7 тыс. рублей;</w:t>
            </w:r>
          </w:p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2021 год – 0,0 тыс. рублей;</w:t>
            </w:r>
          </w:p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2022 год – 0,0 тыс. рублей;</w:t>
            </w:r>
          </w:p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2023 год – 0,0 тыс. рублей;</w:t>
            </w:r>
          </w:p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2024 год – 0,0 тыс. рублей;</w:t>
            </w:r>
          </w:p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2025 год – 0,0 тыс. рублей;</w:t>
            </w:r>
          </w:p>
          <w:p w:rsidR="00B1320A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2026 год – 0,0 тыс. рублей</w:t>
            </w:r>
            <w:r>
              <w:rPr>
                <w:color w:val="auto"/>
              </w:rPr>
              <w:t>;</w:t>
            </w:r>
          </w:p>
          <w:p w:rsidR="00B1320A" w:rsidRPr="00B4763E" w:rsidRDefault="00B1320A" w:rsidP="0075109D">
            <w:pPr>
              <w:pStyle w:val="a3"/>
              <w:ind w:firstLine="51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</w:t>
            </w:r>
            <w:r>
              <w:rPr>
                <w:color w:val="auto"/>
              </w:rPr>
              <w:t>7</w:t>
            </w:r>
            <w:r w:rsidRPr="00B4763E">
              <w:rPr>
                <w:color w:val="auto"/>
              </w:rPr>
              <w:t xml:space="preserve"> год – 0,0 тыс. рублей.</w:t>
            </w:r>
          </w:p>
        </w:tc>
      </w:tr>
      <w:tr w:rsidR="00B1320A" w:rsidRPr="00B4763E" w:rsidTr="0075109D">
        <w:tc>
          <w:tcPr>
            <w:tcW w:w="2472" w:type="dxa"/>
            <w:vMerge w:val="restart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t>Целевые индикаторы достижения цели и показатели непосредственных результатов</w:t>
            </w:r>
          </w:p>
        </w:tc>
        <w:tc>
          <w:tcPr>
            <w:tcW w:w="2631" w:type="dxa"/>
            <w:gridSpan w:val="2"/>
          </w:tcPr>
          <w:p w:rsidR="00B1320A" w:rsidRPr="00B4763E" w:rsidRDefault="00B1320A" w:rsidP="0075109D">
            <w:pPr>
              <w:pStyle w:val="a3"/>
              <w:ind w:firstLine="300"/>
              <w:jc w:val="center"/>
              <w:rPr>
                <w:color w:val="auto"/>
              </w:rPr>
            </w:pPr>
            <w:r w:rsidRPr="00B4763E">
              <w:rPr>
                <w:rFonts w:eastAsia="Calibri"/>
              </w:rPr>
              <w:t>Индикаторы</w:t>
            </w:r>
          </w:p>
        </w:tc>
        <w:tc>
          <w:tcPr>
            <w:tcW w:w="851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2020</w:t>
            </w:r>
          </w:p>
        </w:tc>
        <w:tc>
          <w:tcPr>
            <w:tcW w:w="804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2021</w:t>
            </w:r>
          </w:p>
        </w:tc>
        <w:tc>
          <w:tcPr>
            <w:tcW w:w="701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2022</w:t>
            </w:r>
          </w:p>
        </w:tc>
        <w:tc>
          <w:tcPr>
            <w:tcW w:w="851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2023</w:t>
            </w:r>
          </w:p>
        </w:tc>
        <w:tc>
          <w:tcPr>
            <w:tcW w:w="851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2024</w:t>
            </w:r>
          </w:p>
        </w:tc>
        <w:tc>
          <w:tcPr>
            <w:tcW w:w="707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2025</w:t>
            </w:r>
          </w:p>
        </w:tc>
        <w:tc>
          <w:tcPr>
            <w:tcW w:w="712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2026</w:t>
            </w:r>
          </w:p>
        </w:tc>
      </w:tr>
      <w:tr w:rsidR="00B1320A" w:rsidRPr="00B4763E" w:rsidTr="0075109D">
        <w:tc>
          <w:tcPr>
            <w:tcW w:w="2472" w:type="dxa"/>
            <w:vMerge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</w:p>
        </w:tc>
        <w:tc>
          <w:tcPr>
            <w:tcW w:w="2631" w:type="dxa"/>
            <w:gridSpan w:val="2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rFonts w:eastAsia="Calibri"/>
              </w:rPr>
            </w:pPr>
            <w:r w:rsidRPr="00B4763E">
              <w:rPr>
                <w:rFonts w:eastAsia="Calibri"/>
              </w:rPr>
              <w:t>Количество жителей, занятых народными художественными промыслами и ремеслами (ед.)</w:t>
            </w:r>
          </w:p>
        </w:tc>
        <w:tc>
          <w:tcPr>
            <w:tcW w:w="851" w:type="dxa"/>
          </w:tcPr>
          <w:p w:rsidR="00B1320A" w:rsidRPr="00B4763E" w:rsidRDefault="00B1320A" w:rsidP="0075109D">
            <w:pPr>
              <w:jc w:val="center"/>
              <w:rPr>
                <w:rFonts w:eastAsia="Calibri"/>
                <w:sz w:val="24"/>
                <w:szCs w:val="24"/>
              </w:rPr>
            </w:pPr>
            <w:r w:rsidRPr="00B4763E">
              <w:rPr>
                <w:rFonts w:eastAsia="Calibri"/>
                <w:sz w:val="24"/>
                <w:szCs w:val="24"/>
              </w:rPr>
              <w:t>48</w:t>
            </w:r>
          </w:p>
        </w:tc>
        <w:tc>
          <w:tcPr>
            <w:tcW w:w="804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42</w:t>
            </w:r>
          </w:p>
        </w:tc>
        <w:tc>
          <w:tcPr>
            <w:tcW w:w="701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42</w:t>
            </w:r>
          </w:p>
        </w:tc>
        <w:tc>
          <w:tcPr>
            <w:tcW w:w="851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48</w:t>
            </w:r>
          </w:p>
        </w:tc>
        <w:tc>
          <w:tcPr>
            <w:tcW w:w="851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58</w:t>
            </w:r>
          </w:p>
        </w:tc>
        <w:tc>
          <w:tcPr>
            <w:tcW w:w="707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63</w:t>
            </w:r>
          </w:p>
        </w:tc>
        <w:tc>
          <w:tcPr>
            <w:tcW w:w="712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64</w:t>
            </w:r>
          </w:p>
        </w:tc>
      </w:tr>
      <w:tr w:rsidR="00B1320A" w:rsidRPr="00B4763E" w:rsidTr="0075109D">
        <w:tc>
          <w:tcPr>
            <w:tcW w:w="2472" w:type="dxa"/>
            <w:vMerge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</w:p>
        </w:tc>
        <w:tc>
          <w:tcPr>
            <w:tcW w:w="2631" w:type="dxa"/>
            <w:gridSpan w:val="2"/>
          </w:tcPr>
          <w:p w:rsidR="00B1320A" w:rsidRPr="00B4763E" w:rsidRDefault="00B1320A" w:rsidP="0075109D">
            <w:pPr>
              <w:pStyle w:val="a3"/>
              <w:ind w:firstLine="300"/>
              <w:jc w:val="both"/>
              <w:rPr>
                <w:rFonts w:eastAsia="Calibri"/>
              </w:rPr>
            </w:pPr>
            <w:r w:rsidRPr="00B4763E">
              <w:rPr>
                <w:rFonts w:eastAsia="Calibri"/>
              </w:rPr>
              <w:t>Участие мастеров НХП в выставках, фестивалях различного уровня (ед.)</w:t>
            </w:r>
          </w:p>
        </w:tc>
        <w:tc>
          <w:tcPr>
            <w:tcW w:w="851" w:type="dxa"/>
          </w:tcPr>
          <w:p w:rsidR="00B1320A" w:rsidRPr="00B4763E" w:rsidRDefault="00B1320A" w:rsidP="0075109D">
            <w:pPr>
              <w:jc w:val="center"/>
              <w:rPr>
                <w:rFonts w:eastAsia="Calibri"/>
                <w:sz w:val="24"/>
                <w:szCs w:val="24"/>
              </w:rPr>
            </w:pPr>
            <w:r w:rsidRPr="00B4763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5</w:t>
            </w:r>
          </w:p>
        </w:tc>
        <w:tc>
          <w:tcPr>
            <w:tcW w:w="701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5</w:t>
            </w:r>
          </w:p>
        </w:tc>
        <w:tc>
          <w:tcPr>
            <w:tcW w:w="851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8</w:t>
            </w:r>
          </w:p>
        </w:tc>
        <w:tc>
          <w:tcPr>
            <w:tcW w:w="851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9</w:t>
            </w:r>
          </w:p>
        </w:tc>
        <w:tc>
          <w:tcPr>
            <w:tcW w:w="707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10</w:t>
            </w:r>
          </w:p>
        </w:tc>
        <w:tc>
          <w:tcPr>
            <w:tcW w:w="712" w:type="dxa"/>
          </w:tcPr>
          <w:p w:rsidR="00B1320A" w:rsidRPr="00B4763E" w:rsidRDefault="00B1320A" w:rsidP="0075109D">
            <w:pPr>
              <w:pStyle w:val="a3"/>
              <w:jc w:val="center"/>
              <w:rPr>
                <w:color w:val="auto"/>
              </w:rPr>
            </w:pPr>
            <w:r w:rsidRPr="00B4763E">
              <w:rPr>
                <w:color w:val="auto"/>
              </w:rPr>
              <w:t>10</w:t>
            </w:r>
          </w:p>
        </w:tc>
      </w:tr>
    </w:tbl>
    <w:p w:rsidR="00B1320A" w:rsidRPr="005D6925" w:rsidRDefault="00B1320A" w:rsidP="00B1320A">
      <w:pPr>
        <w:pStyle w:val="a3"/>
        <w:jc w:val="center"/>
        <w:rPr>
          <w:b/>
          <w:bCs/>
          <w:color w:val="auto"/>
          <w:sz w:val="28"/>
        </w:rPr>
      </w:pPr>
      <w:r w:rsidRPr="005D6925">
        <w:rPr>
          <w:b/>
          <w:bCs/>
          <w:color w:val="auto"/>
          <w:sz w:val="28"/>
        </w:rPr>
        <w:t>Подпрограмма 7 «Обеспечение реализации муниципальной программы»</w:t>
      </w:r>
    </w:p>
    <w:p w:rsidR="00B1320A" w:rsidRPr="00B4763E" w:rsidRDefault="00B1320A" w:rsidP="00B1320A">
      <w:pPr>
        <w:pStyle w:val="a3"/>
        <w:jc w:val="center"/>
        <w:rPr>
          <w:bCs/>
          <w:color w:val="auto"/>
          <w:sz w:val="28"/>
        </w:rPr>
      </w:pPr>
      <w:r w:rsidRPr="00B4763E">
        <w:rPr>
          <w:bCs/>
          <w:color w:val="auto"/>
          <w:sz w:val="28"/>
        </w:rPr>
        <w:t>(далее - подпрограмма 7)</w:t>
      </w:r>
    </w:p>
    <w:p w:rsidR="00B1320A" w:rsidRPr="00B4763E" w:rsidRDefault="00B1320A" w:rsidP="00B1320A">
      <w:pPr>
        <w:pStyle w:val="a3"/>
        <w:jc w:val="center"/>
        <w:rPr>
          <w:color w:val="auto"/>
          <w:sz w:val="28"/>
        </w:rPr>
      </w:pPr>
    </w:p>
    <w:p w:rsidR="00B1320A" w:rsidRPr="00B4763E" w:rsidRDefault="00B1320A" w:rsidP="00B1320A">
      <w:pPr>
        <w:pStyle w:val="a3"/>
        <w:jc w:val="center"/>
        <w:rPr>
          <w:bCs/>
          <w:color w:val="auto"/>
          <w:sz w:val="28"/>
        </w:rPr>
      </w:pPr>
      <w:r w:rsidRPr="00B4763E">
        <w:rPr>
          <w:bCs/>
          <w:color w:val="auto"/>
          <w:sz w:val="28"/>
        </w:rPr>
        <w:t>4.1. Паспорт подпрограммы 7</w:t>
      </w:r>
    </w:p>
    <w:p w:rsidR="00B1320A" w:rsidRPr="00B4763E" w:rsidRDefault="00B1320A" w:rsidP="00B1320A">
      <w:pPr>
        <w:pStyle w:val="a3"/>
        <w:jc w:val="center"/>
        <w:rPr>
          <w:color w:val="auto"/>
          <w:sz w:val="28"/>
        </w:rPr>
      </w:pP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424"/>
        <w:gridCol w:w="8003"/>
      </w:tblGrid>
      <w:tr w:rsidR="00B1320A" w:rsidRPr="00B4763E" w:rsidTr="0075109D">
        <w:tc>
          <w:tcPr>
            <w:tcW w:w="2424" w:type="dxa"/>
          </w:tcPr>
          <w:p w:rsidR="00B1320A" w:rsidRPr="00B4763E" w:rsidRDefault="00B1320A" w:rsidP="0075109D">
            <w:pPr>
              <w:autoSpaceDE w:val="0"/>
              <w:autoSpaceDN w:val="0"/>
              <w:adjustRightInd w:val="0"/>
              <w:ind w:firstLine="67"/>
              <w:jc w:val="both"/>
              <w:rPr>
                <w:bCs/>
                <w:sz w:val="24"/>
                <w:szCs w:val="24"/>
              </w:rPr>
            </w:pPr>
            <w:r w:rsidRPr="00B4763E">
              <w:rPr>
                <w:bCs/>
                <w:sz w:val="24"/>
                <w:szCs w:val="24"/>
              </w:rPr>
              <w:lastRenderedPageBreak/>
              <w:t>Муниципальный заказчик муниципальной подпрограммы 7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4763E">
              <w:rPr>
                <w:sz w:val="24"/>
                <w:szCs w:val="24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</w:tr>
      <w:tr w:rsidR="00B1320A" w:rsidRPr="00B4763E" w:rsidTr="0075109D">
        <w:tc>
          <w:tcPr>
            <w:tcW w:w="2424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Соисполнители подпрограммы 7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Соисполнители подпрограммы 7 отсутствуют </w:t>
            </w:r>
          </w:p>
        </w:tc>
      </w:tr>
      <w:tr w:rsidR="00B1320A" w:rsidRPr="00B4763E" w:rsidTr="0075109D">
        <w:tc>
          <w:tcPr>
            <w:tcW w:w="2424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Цели подпрограммы 7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Обеспечение эффективного исполнения муниципальных функций </w:t>
            </w:r>
          </w:p>
        </w:tc>
      </w:tr>
      <w:tr w:rsidR="00B1320A" w:rsidRPr="00B4763E" w:rsidTr="0075109D">
        <w:tc>
          <w:tcPr>
            <w:tcW w:w="2424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Задачи программы 7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Повышение доступности и качества оказания муниципальных услуг в сфере культуры.</w:t>
            </w:r>
          </w:p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Обеспечение эффективного исполнения муниципальных функций</w:t>
            </w:r>
          </w:p>
        </w:tc>
      </w:tr>
      <w:tr w:rsidR="00B1320A" w:rsidRPr="00B4763E" w:rsidTr="0075109D">
        <w:tc>
          <w:tcPr>
            <w:tcW w:w="2424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Этапы и сроки реализации программы 7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7 реализуется в течение 2021-202</w:t>
            </w:r>
            <w:r>
              <w:rPr>
                <w:color w:val="auto"/>
              </w:rPr>
              <w:t>7</w:t>
            </w:r>
            <w:r w:rsidRPr="00B4763E">
              <w:rPr>
                <w:color w:val="auto"/>
              </w:rPr>
              <w:t xml:space="preserve"> годов.</w:t>
            </w:r>
          </w:p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Подпрограмма 7 реализуется в один этап</w:t>
            </w:r>
          </w:p>
        </w:tc>
      </w:tr>
      <w:tr w:rsidR="00B1320A" w:rsidRPr="00B4763E" w:rsidTr="0075109D">
        <w:tc>
          <w:tcPr>
            <w:tcW w:w="2424" w:type="dxa"/>
          </w:tcPr>
          <w:p w:rsidR="00B1320A" w:rsidRPr="00B4763E" w:rsidRDefault="00B1320A" w:rsidP="0075109D">
            <w:pPr>
              <w:pStyle w:val="a3"/>
              <w:rPr>
                <w:color w:val="auto"/>
              </w:rPr>
            </w:pPr>
            <w:r w:rsidRPr="00B4763E">
              <w:rPr>
                <w:color w:val="auto"/>
              </w:rPr>
              <w:t>Объемы бюджетных ассигнований подпрограммы 7</w:t>
            </w:r>
          </w:p>
          <w:p w:rsidR="00B1320A" w:rsidRPr="00B4763E" w:rsidRDefault="00B1320A" w:rsidP="0075109D">
            <w:pPr>
              <w:pStyle w:val="a3"/>
              <w:rPr>
                <w:color w:val="auto"/>
              </w:rPr>
            </w:pPr>
            <w:r w:rsidRPr="00B4763E">
              <w:rPr>
                <w:color w:val="auto"/>
              </w:rPr>
              <w:t xml:space="preserve"> (тыс. руб.)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Подпрограмма 7 предполагает финансирование в сумме </w:t>
            </w:r>
            <w:r>
              <w:rPr>
                <w:color w:val="auto"/>
              </w:rPr>
              <w:t>252063,56</w:t>
            </w:r>
            <w:r w:rsidRPr="00B4763E">
              <w:rPr>
                <w:color w:val="auto"/>
              </w:rPr>
              <w:t xml:space="preserve"> тыс. рублей, в том числе по годам: </w:t>
            </w:r>
          </w:p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2020 год – 21 </w:t>
            </w:r>
            <w:r w:rsidRPr="00B4763E">
              <w:rPr>
                <w:color w:val="auto"/>
              </w:rPr>
              <w:t>563,4 тыс. рублей;</w:t>
            </w:r>
          </w:p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2021 год – 24</w:t>
            </w:r>
            <w:r>
              <w:rPr>
                <w:color w:val="auto"/>
              </w:rPr>
              <w:t xml:space="preserve"> </w:t>
            </w:r>
            <w:r w:rsidRPr="00B4763E">
              <w:rPr>
                <w:color w:val="auto"/>
              </w:rPr>
              <w:t>381,56 тыс. рублей;</w:t>
            </w:r>
          </w:p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2022 год – 2</w:t>
            </w:r>
            <w:r>
              <w:rPr>
                <w:color w:val="auto"/>
              </w:rPr>
              <w:t xml:space="preserve">4 </w:t>
            </w:r>
            <w:r w:rsidRPr="00B4763E">
              <w:rPr>
                <w:color w:val="auto"/>
              </w:rPr>
              <w:t>480,6 тыс. рублей;</w:t>
            </w:r>
          </w:p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2023 год – 27 987,1 тыс. рублей;</w:t>
            </w:r>
          </w:p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2024 год – </w:t>
            </w:r>
            <w:r>
              <w:rPr>
                <w:color w:val="auto"/>
              </w:rPr>
              <w:t>33 169,4</w:t>
            </w:r>
            <w:r w:rsidRPr="00B4763E">
              <w:rPr>
                <w:color w:val="auto"/>
              </w:rPr>
              <w:t xml:space="preserve"> тыс. рублей;</w:t>
            </w:r>
          </w:p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2025 год – </w:t>
            </w:r>
            <w:r>
              <w:rPr>
                <w:color w:val="auto"/>
              </w:rPr>
              <w:t>40 160,5</w:t>
            </w:r>
            <w:r w:rsidRPr="00B4763E">
              <w:rPr>
                <w:color w:val="auto"/>
              </w:rPr>
              <w:t xml:space="preserve"> тыс. рублей;</w:t>
            </w:r>
          </w:p>
          <w:p w:rsidR="00B1320A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2026 год – </w:t>
            </w:r>
            <w:r>
              <w:rPr>
                <w:color w:val="auto"/>
              </w:rPr>
              <w:t>40 160,5</w:t>
            </w:r>
            <w:r w:rsidRPr="00B4763E">
              <w:rPr>
                <w:color w:val="auto"/>
              </w:rPr>
              <w:t xml:space="preserve"> тыс. рублей</w:t>
            </w:r>
            <w:r>
              <w:rPr>
                <w:color w:val="auto"/>
              </w:rPr>
              <w:t>;</w:t>
            </w:r>
          </w:p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202</w:t>
            </w:r>
            <w:r>
              <w:rPr>
                <w:color w:val="auto"/>
              </w:rPr>
              <w:t>7</w:t>
            </w:r>
            <w:r w:rsidRPr="00B4763E">
              <w:rPr>
                <w:color w:val="auto"/>
              </w:rPr>
              <w:t xml:space="preserve"> год – </w:t>
            </w:r>
            <w:r>
              <w:rPr>
                <w:color w:val="auto"/>
              </w:rPr>
              <w:t>40 160,5</w:t>
            </w:r>
            <w:r w:rsidRPr="00B4763E">
              <w:rPr>
                <w:color w:val="auto"/>
              </w:rPr>
              <w:t xml:space="preserve"> тыс. рублей.</w:t>
            </w:r>
          </w:p>
        </w:tc>
      </w:tr>
      <w:tr w:rsidR="00B1320A" w:rsidRPr="00B4763E" w:rsidTr="0075109D">
        <w:tc>
          <w:tcPr>
            <w:tcW w:w="2424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Индикаторы достижения цели и показатели непосредственных результатов </w:t>
            </w:r>
          </w:p>
        </w:tc>
        <w:tc>
          <w:tcPr>
            <w:tcW w:w="8003" w:type="dxa"/>
          </w:tcPr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>По окончании реализации подпрограммы 7 будет достигнуто следующее значение индикатора:</w:t>
            </w:r>
          </w:p>
          <w:p w:rsidR="00B1320A" w:rsidRPr="00B4763E" w:rsidRDefault="00B1320A" w:rsidP="0075109D">
            <w:pPr>
              <w:pStyle w:val="a3"/>
              <w:jc w:val="both"/>
              <w:rPr>
                <w:color w:val="auto"/>
              </w:rPr>
            </w:pPr>
            <w:r w:rsidRPr="00B4763E">
              <w:rPr>
                <w:color w:val="auto"/>
              </w:rPr>
              <w:t xml:space="preserve">Обеспечение выполнения плана мероприятий («дорожной карты») «Изменения, направленные на повышение эффективности сферы культуры в Нижегородской области», утвержденного постановлением Тоншаевской районной администрации от 27 марта 2013 г. № 77 </w:t>
            </w:r>
          </w:p>
        </w:tc>
      </w:tr>
    </w:tbl>
    <w:p w:rsidR="007826DA" w:rsidRPr="00663851" w:rsidRDefault="007826DA" w:rsidP="007826DA">
      <w:pPr>
        <w:jc w:val="center"/>
        <w:rPr>
          <w:b/>
          <w:bCs/>
          <w:sz w:val="24"/>
          <w:szCs w:val="24"/>
        </w:rPr>
      </w:pPr>
    </w:p>
    <w:sectPr w:rsidR="007826DA" w:rsidRPr="00663851" w:rsidSect="007826D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A1"/>
    <w:rsid w:val="00170670"/>
    <w:rsid w:val="00386015"/>
    <w:rsid w:val="0054110B"/>
    <w:rsid w:val="005827B4"/>
    <w:rsid w:val="007826DA"/>
    <w:rsid w:val="00B1320A"/>
    <w:rsid w:val="00C40BA1"/>
    <w:rsid w:val="00ED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AB5B"/>
  <w15:chartTrackingRefBased/>
  <w15:docId w15:val="{119C641E-00E9-4DF0-9457-430938FC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6D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7826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3">
    <w:name w:val="Нормальный"/>
    <w:rsid w:val="007826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3131</Words>
  <Characters>17852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7</cp:revision>
  <dcterms:created xsi:type="dcterms:W3CDTF">2023-09-15T10:54:00Z</dcterms:created>
  <dcterms:modified xsi:type="dcterms:W3CDTF">2025-10-13T05:28:00Z</dcterms:modified>
</cp:coreProperties>
</file>